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CC4" w:rsidRPr="00546CC4" w:rsidRDefault="00776C77" w:rsidP="00546CC4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</w:pPr>
      <w:r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PORTARIA MUNICIPAL</w:t>
      </w:r>
      <w:proofErr w:type="gramStart"/>
      <w:r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 </w:t>
      </w:r>
      <w:proofErr w:type="gramEnd"/>
      <w:r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Nº. 333</w:t>
      </w:r>
      <w:r w:rsidR="000E0E0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,</w:t>
      </w:r>
      <w:r w:rsidR="00546CC4" w:rsidRPr="00546CC4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DE </w:t>
      </w:r>
      <w:r w:rsidR="00C66555">
        <w:rPr>
          <w:rFonts w:ascii="Tahoma" w:eastAsia="Times New Roman" w:hAnsi="Tahoma" w:cs="Tahoma"/>
          <w:b/>
          <w:bCs/>
          <w:noProof/>
          <w:color w:val="000000"/>
          <w:sz w:val="28"/>
          <w:szCs w:val="28"/>
          <w:u w:val="single"/>
          <w:lang w:eastAsia="pt-BR"/>
        </w:rPr>
        <w:t>11</w:t>
      </w:r>
      <w:r w:rsidR="00546CC4" w:rsidRPr="00546CC4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DE </w:t>
      </w:r>
      <w:r w:rsidR="00C66555">
        <w:rPr>
          <w:rFonts w:ascii="Tahoma" w:eastAsia="Times New Roman" w:hAnsi="Tahoma" w:cs="Tahoma"/>
          <w:b/>
          <w:bCs/>
          <w:noProof/>
          <w:color w:val="000000"/>
          <w:sz w:val="28"/>
          <w:szCs w:val="28"/>
          <w:u w:val="single"/>
          <w:lang w:eastAsia="pt-BR"/>
        </w:rPr>
        <w:t>JULHO</w:t>
      </w:r>
      <w:r w:rsidR="00546CC4" w:rsidRPr="00546CC4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DE </w:t>
      </w:r>
      <w:r w:rsidR="00D1431E">
        <w:rPr>
          <w:rFonts w:ascii="Tahoma" w:eastAsia="Times New Roman" w:hAnsi="Tahoma" w:cs="Tahoma"/>
          <w:b/>
          <w:bCs/>
          <w:noProof/>
          <w:color w:val="000000"/>
          <w:sz w:val="28"/>
          <w:szCs w:val="28"/>
          <w:u w:val="single"/>
          <w:lang w:eastAsia="pt-BR"/>
        </w:rPr>
        <w:t>2024</w:t>
      </w:r>
    </w:p>
    <w:p w:rsidR="00546CC4" w:rsidRPr="00546CC4" w:rsidRDefault="00546CC4" w:rsidP="00546CC4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C16459" w:rsidRPr="00AA622E" w:rsidRDefault="00C16459" w:rsidP="00C16459">
      <w:pPr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pt-BR"/>
        </w:rPr>
      </w:pPr>
      <w:r w:rsidRPr="00AA622E">
        <w:rPr>
          <w:rFonts w:ascii="Tahoma" w:eastAsia="Times New Roman" w:hAnsi="Tahoma" w:cs="Tahoma"/>
          <w:sz w:val="24"/>
          <w:szCs w:val="24"/>
          <w:lang w:eastAsia="pt-BR"/>
        </w:rPr>
        <w:t>(Que dispõe sobre nomeação de Servidora e dá outras providências).</w:t>
      </w:r>
    </w:p>
    <w:p w:rsidR="00C16459" w:rsidRPr="00AA622E" w:rsidRDefault="00C16459" w:rsidP="00C16459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C16459" w:rsidRPr="00AA622E" w:rsidRDefault="00C16459" w:rsidP="00C16459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C16459" w:rsidRPr="00AA622E" w:rsidRDefault="00C16459" w:rsidP="00C16459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1C1E03">
        <w:rPr>
          <w:rFonts w:ascii="Tahoma" w:eastAsia="Times New Roman" w:hAnsi="Tahoma" w:cs="Tahoma"/>
          <w:sz w:val="24"/>
          <w:szCs w:val="24"/>
          <w:lang w:eastAsia="pt-BR"/>
        </w:rPr>
        <w:t>TATIANA GUI</w:t>
      </w:r>
      <w:r>
        <w:rPr>
          <w:rFonts w:ascii="Tahoma" w:eastAsia="Times New Roman" w:hAnsi="Tahoma" w:cs="Tahoma"/>
          <w:sz w:val="24"/>
          <w:szCs w:val="24"/>
          <w:lang w:eastAsia="pt-BR"/>
        </w:rPr>
        <w:t>LHERMINO TAZINÁZZIO, Prefeita</w:t>
      </w:r>
      <w:r w:rsidRPr="00AA622E">
        <w:rPr>
          <w:rFonts w:ascii="Tahoma" w:eastAsia="Times New Roman" w:hAnsi="Tahoma" w:cs="Tahoma"/>
          <w:sz w:val="24"/>
          <w:szCs w:val="24"/>
          <w:lang w:eastAsia="pt-BR"/>
        </w:rPr>
        <w:t xml:space="preserve"> Municipal de LUCÉLIA, Estado de São Paulo, usando de suas atribuições legais,</w:t>
      </w:r>
    </w:p>
    <w:p w:rsidR="00C16459" w:rsidRDefault="00C16459" w:rsidP="00C16459">
      <w:pPr>
        <w:spacing w:after="0" w:line="240" w:lineRule="auto"/>
        <w:ind w:left="3544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C16459" w:rsidRPr="00AA622E" w:rsidRDefault="00C16459" w:rsidP="00C16459">
      <w:pPr>
        <w:spacing w:after="0" w:line="240" w:lineRule="auto"/>
        <w:ind w:left="3544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C16459" w:rsidRPr="00AA622E" w:rsidRDefault="00C16459" w:rsidP="00C16459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AA622E">
        <w:rPr>
          <w:rFonts w:ascii="Tahoma" w:eastAsia="Times New Roman" w:hAnsi="Tahoma" w:cs="Tahoma"/>
          <w:b/>
          <w:sz w:val="28"/>
          <w:szCs w:val="28"/>
          <w:u w:val="single"/>
          <w:lang w:eastAsia="pt-BR"/>
        </w:rPr>
        <w:t>R E S O L V E:</w:t>
      </w:r>
    </w:p>
    <w:p w:rsidR="00C16459" w:rsidRDefault="00C16459" w:rsidP="00C16459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C16459" w:rsidRPr="00AA622E" w:rsidRDefault="00C16459" w:rsidP="00C16459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C16459" w:rsidRPr="00AA622E" w:rsidRDefault="00C16459" w:rsidP="00C16459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AA622E">
        <w:rPr>
          <w:rFonts w:ascii="Tahoma" w:eastAsia="Times New Roman" w:hAnsi="Tahoma" w:cs="Tahoma"/>
          <w:sz w:val="24"/>
          <w:szCs w:val="24"/>
          <w:lang w:eastAsia="pt-BR"/>
        </w:rPr>
        <w:t xml:space="preserve">1. Nomear pelo Regime </w:t>
      </w:r>
      <w:r w:rsidRPr="00AA622E">
        <w:rPr>
          <w:rFonts w:ascii="Tahoma" w:eastAsia="Times New Roman" w:hAnsi="Tahoma" w:cs="Tahoma"/>
          <w:noProof/>
          <w:sz w:val="24"/>
          <w:szCs w:val="24"/>
          <w:lang w:eastAsia="pt-BR"/>
        </w:rPr>
        <w:t>Estatutário</w:t>
      </w:r>
      <w:r w:rsidRPr="00AA622E">
        <w:rPr>
          <w:rFonts w:ascii="Tahoma" w:eastAsia="Times New Roman" w:hAnsi="Tahoma" w:cs="Tahoma"/>
          <w:sz w:val="24"/>
          <w:szCs w:val="24"/>
          <w:lang w:eastAsia="pt-BR"/>
        </w:rPr>
        <w:t xml:space="preserve">, no cargo efetivo, a Servidora </w:t>
      </w:r>
      <w:r>
        <w:rPr>
          <w:rFonts w:ascii="Tahoma" w:eastAsia="Times New Roman" w:hAnsi="Tahoma" w:cs="Tahoma"/>
          <w:b/>
          <w:sz w:val="24"/>
          <w:szCs w:val="24"/>
          <w:lang w:eastAsia="pt-BR"/>
        </w:rPr>
        <w:t>ADRIELY PADOVAN</w:t>
      </w:r>
      <w:r>
        <w:rPr>
          <w:rFonts w:ascii="Tahoma" w:eastAsia="Times New Roman" w:hAnsi="Tahoma" w:cs="Tahoma"/>
          <w:sz w:val="24"/>
          <w:szCs w:val="24"/>
          <w:lang w:eastAsia="pt-BR"/>
        </w:rPr>
        <w:t>, CPF/MF</w:t>
      </w:r>
      <w:r w:rsidRPr="00AA622E">
        <w:rPr>
          <w:rFonts w:ascii="Tahoma" w:eastAsia="Times New Roman" w:hAnsi="Tahoma" w:cs="Tahoma"/>
          <w:sz w:val="24"/>
          <w:szCs w:val="24"/>
          <w:lang w:eastAsia="pt-BR"/>
        </w:rPr>
        <w:t xml:space="preserve">. </w:t>
      </w:r>
      <w:proofErr w:type="gramStart"/>
      <w:r w:rsidRPr="00AA622E">
        <w:rPr>
          <w:rFonts w:ascii="Tahoma" w:eastAsia="Times New Roman" w:hAnsi="Tahoma" w:cs="Tahoma"/>
          <w:sz w:val="24"/>
          <w:szCs w:val="24"/>
          <w:lang w:eastAsia="pt-BR"/>
        </w:rPr>
        <w:t>nº</w:t>
      </w:r>
      <w:proofErr w:type="gramEnd"/>
      <w:r w:rsidRPr="00AA622E">
        <w:rPr>
          <w:rFonts w:ascii="Tahoma" w:eastAsia="Times New Roman" w:hAnsi="Tahoma" w:cs="Tahoma"/>
          <w:sz w:val="24"/>
          <w:szCs w:val="24"/>
          <w:lang w:eastAsia="pt-BR"/>
        </w:rPr>
        <w:t xml:space="preserve">. </w:t>
      </w:r>
      <w:r>
        <w:rPr>
          <w:rFonts w:ascii="Tahoma" w:eastAsia="Times New Roman" w:hAnsi="Tahoma" w:cs="Tahoma"/>
          <w:sz w:val="24"/>
          <w:szCs w:val="24"/>
          <w:lang w:eastAsia="pt-BR"/>
        </w:rPr>
        <w:t>465.484.968-84</w:t>
      </w:r>
      <w:r w:rsidRPr="00AA622E">
        <w:rPr>
          <w:rFonts w:ascii="Tahoma" w:eastAsia="Times New Roman" w:hAnsi="Tahoma" w:cs="Tahoma"/>
          <w:sz w:val="24"/>
          <w:szCs w:val="24"/>
          <w:lang w:eastAsia="pt-BR"/>
        </w:rPr>
        <w:t xml:space="preserve">, para exercer o cargo de </w:t>
      </w:r>
      <w:r>
        <w:rPr>
          <w:rFonts w:ascii="Tahoma" w:eastAsia="Times New Roman" w:hAnsi="Tahoma" w:cs="Tahoma"/>
          <w:noProof/>
          <w:sz w:val="24"/>
          <w:szCs w:val="24"/>
          <w:lang w:eastAsia="pt-BR"/>
        </w:rPr>
        <w:t>Auxiliar de Vida Escolar</w:t>
      </w:r>
      <w:r w:rsidRPr="00AA622E">
        <w:rPr>
          <w:rFonts w:ascii="Tahoma" w:eastAsia="Times New Roman" w:hAnsi="Tahoma" w:cs="Tahoma"/>
          <w:sz w:val="24"/>
          <w:szCs w:val="24"/>
          <w:lang w:eastAsia="pt-BR"/>
        </w:rPr>
        <w:t>, com exercício ju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nto </w:t>
      </w:r>
      <w:r w:rsidR="00437016">
        <w:rPr>
          <w:rFonts w:ascii="Tahoma" w:eastAsia="Times New Roman" w:hAnsi="Tahoma" w:cs="Tahoma"/>
          <w:sz w:val="24"/>
          <w:szCs w:val="24"/>
          <w:lang w:eastAsia="pt-BR"/>
        </w:rPr>
        <w:t>a EMEI “Stela Maria Dutra Pinto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”, a partir do dia </w:t>
      </w:r>
      <w:r w:rsidR="00437016">
        <w:rPr>
          <w:rFonts w:ascii="Tahoma" w:eastAsia="Times New Roman" w:hAnsi="Tahoma" w:cs="Tahoma"/>
          <w:sz w:val="24"/>
          <w:szCs w:val="24"/>
          <w:lang w:eastAsia="pt-BR"/>
        </w:rPr>
        <w:t>03</w:t>
      </w:r>
      <w:r>
        <w:rPr>
          <w:rFonts w:ascii="Tahoma" w:eastAsia="Times New Roman" w:hAnsi="Tahoma" w:cs="Tahoma"/>
          <w:noProof/>
          <w:sz w:val="24"/>
          <w:szCs w:val="24"/>
          <w:lang w:eastAsia="pt-BR"/>
        </w:rPr>
        <w:t xml:space="preserve"> de </w:t>
      </w:r>
      <w:r w:rsidR="00437016">
        <w:rPr>
          <w:rFonts w:ascii="Tahoma" w:eastAsia="Times New Roman" w:hAnsi="Tahoma" w:cs="Tahoma"/>
          <w:noProof/>
          <w:sz w:val="24"/>
          <w:szCs w:val="24"/>
          <w:lang w:eastAsia="pt-BR"/>
        </w:rPr>
        <w:t>jul</w:t>
      </w:r>
      <w:r>
        <w:rPr>
          <w:rFonts w:ascii="Tahoma" w:eastAsia="Times New Roman" w:hAnsi="Tahoma" w:cs="Tahoma"/>
          <w:noProof/>
          <w:sz w:val="24"/>
          <w:szCs w:val="24"/>
          <w:lang w:eastAsia="pt-BR"/>
        </w:rPr>
        <w:t>ho de 2024</w:t>
      </w:r>
      <w:r w:rsidRPr="00AA622E">
        <w:rPr>
          <w:rFonts w:ascii="Tahoma" w:eastAsia="Times New Roman" w:hAnsi="Tahoma" w:cs="Tahoma"/>
          <w:sz w:val="24"/>
          <w:szCs w:val="24"/>
          <w:lang w:eastAsia="pt-BR"/>
        </w:rPr>
        <w:t>, à vista da Aprov</w:t>
      </w:r>
      <w:r>
        <w:rPr>
          <w:rFonts w:ascii="Tahoma" w:eastAsia="Times New Roman" w:hAnsi="Tahoma" w:cs="Tahoma"/>
          <w:sz w:val="24"/>
          <w:szCs w:val="24"/>
          <w:lang w:eastAsia="pt-BR"/>
        </w:rPr>
        <w:t>ação do Concurso Público nº. 001/2024, de 24 de janeiro de 2024 e homologado em 04</w:t>
      </w:r>
      <w:r w:rsidRPr="00AA622E">
        <w:rPr>
          <w:rFonts w:ascii="Tahoma" w:eastAsia="Times New Roman" w:hAnsi="Tahoma" w:cs="Tahoma"/>
          <w:sz w:val="24"/>
          <w:szCs w:val="24"/>
          <w:lang w:eastAsia="pt-BR"/>
        </w:rPr>
        <w:t xml:space="preserve"> de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abril de 2024.</w:t>
      </w:r>
    </w:p>
    <w:p w:rsidR="00C16459" w:rsidRPr="00AA622E" w:rsidRDefault="00C16459" w:rsidP="00C16459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4A12A8" w:rsidRPr="00992D9C" w:rsidRDefault="00546CC4" w:rsidP="004A12A8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46CC4">
        <w:rPr>
          <w:rFonts w:ascii="Tahoma" w:eastAsia="Times New Roman" w:hAnsi="Tahoma" w:cs="Tahoma"/>
          <w:sz w:val="24"/>
          <w:szCs w:val="24"/>
          <w:lang w:eastAsia="pt-BR"/>
        </w:rPr>
        <w:tab/>
      </w:r>
      <w:r w:rsidRPr="00546CC4">
        <w:rPr>
          <w:rFonts w:ascii="Tahoma" w:eastAsia="Times New Roman" w:hAnsi="Tahoma" w:cs="Tahoma"/>
          <w:sz w:val="24"/>
          <w:szCs w:val="24"/>
          <w:lang w:eastAsia="pt-BR"/>
        </w:rPr>
        <w:tab/>
      </w:r>
      <w:r w:rsidRPr="00546CC4">
        <w:rPr>
          <w:rFonts w:ascii="Tahoma" w:eastAsia="Times New Roman" w:hAnsi="Tahoma" w:cs="Tahoma"/>
          <w:sz w:val="24"/>
          <w:szCs w:val="24"/>
          <w:lang w:eastAsia="pt-BR"/>
        </w:rPr>
        <w:tab/>
      </w:r>
      <w:r w:rsidRPr="00546CC4">
        <w:rPr>
          <w:rFonts w:ascii="Tahoma" w:eastAsia="Times New Roman" w:hAnsi="Tahoma" w:cs="Tahoma"/>
          <w:sz w:val="24"/>
          <w:szCs w:val="24"/>
          <w:lang w:eastAsia="pt-BR"/>
        </w:rPr>
        <w:tab/>
      </w:r>
      <w:r w:rsidR="0025315E">
        <w:rPr>
          <w:rFonts w:ascii="Tahoma" w:eastAsia="Times New Roman" w:hAnsi="Tahoma" w:cs="Tahoma"/>
          <w:sz w:val="24"/>
          <w:szCs w:val="24"/>
          <w:lang w:eastAsia="pt-BR"/>
        </w:rPr>
        <w:t xml:space="preserve">2. </w:t>
      </w:r>
      <w:r w:rsidR="0025315E" w:rsidRPr="008C603B">
        <w:rPr>
          <w:rFonts w:ascii="Tahoma" w:eastAsia="Times New Roman" w:hAnsi="Tahoma" w:cs="Tahoma"/>
          <w:sz w:val="24"/>
          <w:szCs w:val="24"/>
          <w:lang w:eastAsia="pt-BR"/>
        </w:rPr>
        <w:t xml:space="preserve">Fixar em R$ </w:t>
      </w:r>
      <w:r w:rsidR="00C66555">
        <w:rPr>
          <w:rFonts w:ascii="Tahoma" w:eastAsia="Times New Roman" w:hAnsi="Tahoma" w:cs="Tahoma"/>
          <w:sz w:val="24"/>
          <w:szCs w:val="24"/>
          <w:lang w:eastAsia="pt-BR"/>
        </w:rPr>
        <w:t>1.478,48</w:t>
      </w:r>
      <w:r w:rsidR="0025315E" w:rsidRPr="008C603B">
        <w:rPr>
          <w:rFonts w:ascii="Tahoma" w:eastAsia="Times New Roman" w:hAnsi="Tahoma" w:cs="Tahoma"/>
          <w:sz w:val="24"/>
          <w:szCs w:val="24"/>
          <w:lang w:eastAsia="pt-BR"/>
        </w:rPr>
        <w:t xml:space="preserve"> (U</w:t>
      </w:r>
      <w:r w:rsidR="00C66555">
        <w:rPr>
          <w:rFonts w:ascii="Tahoma" w:eastAsia="Times New Roman" w:hAnsi="Tahoma" w:cs="Tahoma"/>
          <w:sz w:val="24"/>
          <w:szCs w:val="24"/>
          <w:lang w:eastAsia="pt-BR"/>
        </w:rPr>
        <w:t>m mil, quatrocentos e setenta e oito reais, quarenta e oito</w:t>
      </w:r>
      <w:r w:rsidR="0025315E" w:rsidRPr="008C603B">
        <w:rPr>
          <w:rFonts w:ascii="Tahoma" w:eastAsia="Times New Roman" w:hAnsi="Tahoma" w:cs="Tahoma"/>
          <w:sz w:val="24"/>
          <w:szCs w:val="24"/>
          <w:lang w:eastAsia="pt-BR"/>
        </w:rPr>
        <w:t xml:space="preserve"> centavos</w:t>
      </w:r>
      <w:r w:rsidR="0025315E">
        <w:rPr>
          <w:rFonts w:ascii="Tahoma" w:eastAsia="Times New Roman" w:hAnsi="Tahoma" w:cs="Tahoma"/>
          <w:sz w:val="24"/>
          <w:szCs w:val="24"/>
          <w:lang w:eastAsia="pt-BR"/>
        </w:rPr>
        <w:t>) mensais,</w:t>
      </w:r>
      <w:r w:rsidR="004A12A8" w:rsidRPr="00992D9C">
        <w:rPr>
          <w:rFonts w:ascii="Tahoma" w:eastAsia="Times New Roman" w:hAnsi="Tahoma" w:cs="Tahoma"/>
          <w:sz w:val="24"/>
          <w:szCs w:val="24"/>
          <w:lang w:eastAsia="pt-BR"/>
        </w:rPr>
        <w:t xml:space="preserve"> o vencimento no cargo </w:t>
      </w:r>
      <w:r w:rsidR="009E6B28">
        <w:rPr>
          <w:rFonts w:ascii="Tahoma" w:eastAsia="Times New Roman" w:hAnsi="Tahoma" w:cs="Tahoma"/>
          <w:noProof/>
          <w:sz w:val="24"/>
          <w:szCs w:val="24"/>
          <w:lang w:eastAsia="pt-BR"/>
        </w:rPr>
        <w:t>Auxiliar de Vida Es</w:t>
      </w:r>
      <w:r w:rsidR="00C66555">
        <w:rPr>
          <w:rFonts w:ascii="Tahoma" w:eastAsia="Times New Roman" w:hAnsi="Tahoma" w:cs="Tahoma"/>
          <w:noProof/>
          <w:sz w:val="24"/>
          <w:szCs w:val="24"/>
          <w:lang w:eastAsia="pt-BR"/>
        </w:rPr>
        <w:t>colar</w:t>
      </w:r>
      <w:r w:rsidR="004A12A8" w:rsidRPr="00992D9C">
        <w:rPr>
          <w:rFonts w:ascii="Tahoma" w:eastAsia="Times New Roman" w:hAnsi="Tahoma" w:cs="Tahoma"/>
          <w:sz w:val="24"/>
          <w:szCs w:val="24"/>
          <w:lang w:eastAsia="pt-BR"/>
        </w:rPr>
        <w:t>, com a carga horária de 44 horas semanais.</w:t>
      </w:r>
    </w:p>
    <w:p w:rsidR="00546CC4" w:rsidRPr="00546CC4" w:rsidRDefault="00546CC4" w:rsidP="00546CC4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0E6004" w:rsidRPr="00E75D6D" w:rsidRDefault="00C66555" w:rsidP="000E6004">
      <w:pPr>
        <w:spacing w:after="0" w:line="240" w:lineRule="auto"/>
        <w:ind w:firstLine="2835"/>
        <w:jc w:val="both"/>
        <w:rPr>
          <w:rFonts w:ascii="Tahoma" w:eastAsia="Times New Roman" w:hAnsi="Tahoma" w:cs="Tahoma"/>
          <w:b/>
          <w:bCs/>
          <w:color w:val="000000"/>
          <w:sz w:val="24"/>
          <w:szCs w:val="24"/>
          <w:u w:val="single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>3</w:t>
      </w:r>
      <w:r w:rsidR="000E6004" w:rsidRPr="00E75D6D">
        <w:rPr>
          <w:rFonts w:ascii="Tahoma" w:eastAsia="Times New Roman" w:hAnsi="Tahoma" w:cs="Tahoma"/>
          <w:sz w:val="24"/>
          <w:szCs w:val="24"/>
          <w:lang w:eastAsia="pt-BR"/>
        </w:rPr>
        <w:t xml:space="preserve">. Esta Portaria entra em vigor na data de sua publicação, retroagindo os seus efeitos a partir </w:t>
      </w:r>
      <w:r w:rsidR="002A1773">
        <w:rPr>
          <w:rFonts w:ascii="Tahoma" w:eastAsia="Times New Roman" w:hAnsi="Tahoma" w:cs="Tahoma"/>
          <w:sz w:val="24"/>
          <w:szCs w:val="24"/>
          <w:lang w:eastAsia="pt-BR"/>
        </w:rPr>
        <w:t xml:space="preserve">de </w:t>
      </w:r>
      <w:r>
        <w:rPr>
          <w:rFonts w:ascii="Tahoma" w:eastAsia="Times New Roman" w:hAnsi="Tahoma" w:cs="Tahoma"/>
          <w:sz w:val="24"/>
          <w:szCs w:val="24"/>
          <w:lang w:eastAsia="pt-BR"/>
        </w:rPr>
        <w:t>03 de julho</w:t>
      </w:r>
      <w:r w:rsidR="00B62CC6">
        <w:rPr>
          <w:rFonts w:ascii="Tahoma" w:eastAsia="Times New Roman" w:hAnsi="Tahoma" w:cs="Tahoma"/>
          <w:sz w:val="24"/>
          <w:szCs w:val="24"/>
          <w:lang w:eastAsia="pt-BR"/>
        </w:rPr>
        <w:t xml:space="preserve"> de 2024</w:t>
      </w:r>
      <w:r w:rsidR="000E6004" w:rsidRPr="00E75D6D">
        <w:rPr>
          <w:rFonts w:ascii="Tahoma" w:eastAsia="Times New Roman" w:hAnsi="Tahoma" w:cs="Tahoma"/>
          <w:sz w:val="24"/>
          <w:szCs w:val="24"/>
          <w:lang w:eastAsia="pt-BR"/>
        </w:rPr>
        <w:t xml:space="preserve">. </w:t>
      </w:r>
    </w:p>
    <w:p w:rsidR="00546CC4" w:rsidRDefault="00546CC4" w:rsidP="00546CC4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46CC4">
        <w:rPr>
          <w:rFonts w:ascii="Tahoma" w:eastAsia="Times New Roman" w:hAnsi="Tahoma" w:cs="Tahoma"/>
          <w:sz w:val="24"/>
          <w:szCs w:val="24"/>
          <w:lang w:eastAsia="pt-BR"/>
        </w:rPr>
        <w:tab/>
      </w:r>
      <w:r w:rsidRPr="00546CC4">
        <w:rPr>
          <w:rFonts w:ascii="Tahoma" w:eastAsia="Times New Roman" w:hAnsi="Tahoma" w:cs="Tahoma"/>
          <w:sz w:val="24"/>
          <w:szCs w:val="24"/>
          <w:lang w:eastAsia="pt-BR"/>
        </w:rPr>
        <w:tab/>
      </w:r>
      <w:r w:rsidRPr="00546CC4">
        <w:rPr>
          <w:rFonts w:ascii="Tahoma" w:eastAsia="Times New Roman" w:hAnsi="Tahoma" w:cs="Tahoma"/>
          <w:sz w:val="24"/>
          <w:szCs w:val="24"/>
          <w:lang w:eastAsia="pt-BR"/>
        </w:rPr>
        <w:tab/>
      </w:r>
      <w:r w:rsidRPr="00546CC4">
        <w:rPr>
          <w:rFonts w:ascii="Tahoma" w:eastAsia="Times New Roman" w:hAnsi="Tahoma" w:cs="Tahoma"/>
          <w:sz w:val="24"/>
          <w:szCs w:val="24"/>
          <w:lang w:eastAsia="pt-BR"/>
        </w:rPr>
        <w:tab/>
      </w:r>
    </w:p>
    <w:p w:rsidR="00B32B5D" w:rsidRPr="00546CC4" w:rsidRDefault="00B32B5D" w:rsidP="00546CC4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546CC4" w:rsidRPr="00546CC4" w:rsidRDefault="00546CC4" w:rsidP="00546CC4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46CC4">
        <w:rPr>
          <w:rFonts w:ascii="Tahoma" w:eastAsia="Times New Roman" w:hAnsi="Tahoma" w:cs="Tahoma"/>
          <w:sz w:val="24"/>
          <w:szCs w:val="24"/>
          <w:lang w:eastAsia="pt-BR"/>
        </w:rPr>
        <w:tab/>
      </w:r>
      <w:r w:rsidRPr="00546CC4">
        <w:rPr>
          <w:rFonts w:ascii="Tahoma" w:eastAsia="Times New Roman" w:hAnsi="Tahoma" w:cs="Tahoma"/>
          <w:sz w:val="24"/>
          <w:szCs w:val="24"/>
          <w:lang w:eastAsia="pt-BR"/>
        </w:rPr>
        <w:tab/>
      </w:r>
      <w:r w:rsidRPr="00546CC4">
        <w:rPr>
          <w:rFonts w:ascii="Tahoma" w:eastAsia="Times New Roman" w:hAnsi="Tahoma" w:cs="Tahoma"/>
          <w:sz w:val="24"/>
          <w:szCs w:val="24"/>
          <w:lang w:eastAsia="pt-BR"/>
        </w:rPr>
        <w:tab/>
      </w:r>
      <w:r w:rsidRPr="00546CC4">
        <w:rPr>
          <w:rFonts w:ascii="Tahoma" w:eastAsia="Times New Roman" w:hAnsi="Tahoma" w:cs="Tahoma"/>
          <w:sz w:val="24"/>
          <w:szCs w:val="24"/>
          <w:lang w:eastAsia="pt-BR"/>
        </w:rPr>
        <w:tab/>
        <w:t>REGISTRE-SE, PUBLIQUE-SE E CUMPRA-SE.</w:t>
      </w:r>
    </w:p>
    <w:p w:rsidR="00546CC4" w:rsidRDefault="00546CC4" w:rsidP="00546CC4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B32B5D" w:rsidRPr="00546CC4" w:rsidRDefault="00B32B5D" w:rsidP="00546CC4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546CC4" w:rsidRPr="00546CC4" w:rsidRDefault="00546CC4" w:rsidP="00546CC4">
      <w:pPr>
        <w:spacing w:after="0" w:line="240" w:lineRule="auto"/>
        <w:jc w:val="both"/>
        <w:rPr>
          <w:rFonts w:ascii="Tahoma" w:eastAsia="Times New Roman" w:hAnsi="Tahoma" w:cs="Tahoma"/>
          <w:noProof/>
          <w:sz w:val="24"/>
          <w:szCs w:val="24"/>
          <w:lang w:eastAsia="pt-BR"/>
        </w:rPr>
      </w:pPr>
      <w:r w:rsidRPr="00546CC4">
        <w:rPr>
          <w:rFonts w:ascii="Tahoma" w:eastAsia="Times New Roman" w:hAnsi="Tahoma" w:cs="Tahoma"/>
          <w:sz w:val="24"/>
          <w:szCs w:val="24"/>
          <w:lang w:eastAsia="pt-BR"/>
        </w:rPr>
        <w:tab/>
      </w:r>
      <w:r w:rsidRPr="00546CC4">
        <w:rPr>
          <w:rFonts w:ascii="Tahoma" w:eastAsia="Times New Roman" w:hAnsi="Tahoma" w:cs="Tahoma"/>
          <w:sz w:val="24"/>
          <w:szCs w:val="24"/>
          <w:lang w:eastAsia="pt-BR"/>
        </w:rPr>
        <w:tab/>
      </w:r>
      <w:r w:rsidRPr="00546CC4">
        <w:rPr>
          <w:rFonts w:ascii="Tahoma" w:eastAsia="Times New Roman" w:hAnsi="Tahoma" w:cs="Tahoma"/>
          <w:sz w:val="24"/>
          <w:szCs w:val="24"/>
          <w:lang w:eastAsia="pt-BR"/>
        </w:rPr>
        <w:tab/>
      </w:r>
      <w:r w:rsidRPr="00546CC4">
        <w:rPr>
          <w:rFonts w:ascii="Tahoma" w:eastAsia="Times New Roman" w:hAnsi="Tahoma" w:cs="Tahoma"/>
          <w:sz w:val="24"/>
          <w:szCs w:val="24"/>
          <w:lang w:eastAsia="pt-BR"/>
        </w:rPr>
        <w:tab/>
        <w:t xml:space="preserve"> PREFEI</w:t>
      </w:r>
      <w:r w:rsidR="000E6004">
        <w:rPr>
          <w:rFonts w:ascii="Tahoma" w:eastAsia="Times New Roman" w:hAnsi="Tahoma" w:cs="Tahoma"/>
          <w:sz w:val="24"/>
          <w:szCs w:val="24"/>
          <w:lang w:eastAsia="pt-BR"/>
        </w:rPr>
        <w:t>T</w:t>
      </w:r>
      <w:r w:rsidR="004E3673">
        <w:rPr>
          <w:rFonts w:ascii="Tahoma" w:eastAsia="Times New Roman" w:hAnsi="Tahoma" w:cs="Tahoma"/>
          <w:sz w:val="24"/>
          <w:szCs w:val="24"/>
          <w:lang w:eastAsia="pt-BR"/>
        </w:rPr>
        <w:t>URA MUNICIPAL DE LUCÉLIA, ao</w:t>
      </w:r>
      <w:r w:rsidR="00E34395">
        <w:rPr>
          <w:rFonts w:ascii="Tahoma" w:eastAsia="Times New Roman" w:hAnsi="Tahoma" w:cs="Tahoma"/>
          <w:sz w:val="24"/>
          <w:szCs w:val="24"/>
          <w:lang w:eastAsia="pt-BR"/>
        </w:rPr>
        <w:t xml:space="preserve">s </w:t>
      </w:r>
      <w:r w:rsidR="00C66555">
        <w:rPr>
          <w:rFonts w:ascii="Tahoma" w:eastAsia="Times New Roman" w:hAnsi="Tahoma" w:cs="Tahoma"/>
          <w:sz w:val="24"/>
          <w:szCs w:val="24"/>
          <w:lang w:eastAsia="pt-BR"/>
        </w:rPr>
        <w:t>11</w:t>
      </w:r>
      <w:r w:rsidR="003E1418"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 w:rsidRPr="00546CC4">
        <w:rPr>
          <w:rFonts w:ascii="Tahoma" w:eastAsia="Times New Roman" w:hAnsi="Tahoma" w:cs="Tahoma"/>
          <w:noProof/>
          <w:sz w:val="24"/>
          <w:szCs w:val="24"/>
          <w:lang w:eastAsia="pt-BR"/>
        </w:rPr>
        <w:t>dia</w:t>
      </w:r>
      <w:r w:rsidR="00C66555">
        <w:rPr>
          <w:rFonts w:ascii="Tahoma" w:eastAsia="Times New Roman" w:hAnsi="Tahoma" w:cs="Tahoma"/>
          <w:noProof/>
          <w:sz w:val="24"/>
          <w:szCs w:val="24"/>
          <w:lang w:eastAsia="pt-BR"/>
        </w:rPr>
        <w:t>s do mês de julho</w:t>
      </w:r>
      <w:r w:rsidR="00E16682">
        <w:rPr>
          <w:rFonts w:ascii="Tahoma" w:eastAsia="Times New Roman" w:hAnsi="Tahoma" w:cs="Tahoma"/>
          <w:noProof/>
          <w:sz w:val="24"/>
          <w:szCs w:val="24"/>
          <w:lang w:eastAsia="pt-BR"/>
        </w:rPr>
        <w:t xml:space="preserve"> de 2024</w:t>
      </w:r>
      <w:r w:rsidRPr="00546CC4">
        <w:rPr>
          <w:rFonts w:ascii="Tahoma" w:eastAsia="Times New Roman" w:hAnsi="Tahoma" w:cs="Tahoma"/>
          <w:noProof/>
          <w:sz w:val="24"/>
          <w:szCs w:val="24"/>
          <w:lang w:eastAsia="pt-BR"/>
        </w:rPr>
        <w:t>.</w:t>
      </w:r>
    </w:p>
    <w:p w:rsidR="00546CC4" w:rsidRDefault="00546CC4" w:rsidP="00546CC4">
      <w:pPr>
        <w:spacing w:after="0" w:line="240" w:lineRule="auto"/>
        <w:jc w:val="both"/>
        <w:rPr>
          <w:rFonts w:ascii="Tahoma" w:eastAsia="Times New Roman" w:hAnsi="Tahoma" w:cs="Tahoma"/>
          <w:noProof/>
          <w:sz w:val="24"/>
          <w:szCs w:val="24"/>
          <w:lang w:eastAsia="pt-BR"/>
        </w:rPr>
      </w:pPr>
    </w:p>
    <w:p w:rsidR="00643FD1" w:rsidRPr="00546CC4" w:rsidRDefault="00643FD1" w:rsidP="00546CC4">
      <w:pPr>
        <w:spacing w:after="0" w:line="240" w:lineRule="auto"/>
        <w:jc w:val="both"/>
        <w:rPr>
          <w:rFonts w:ascii="Tahoma" w:eastAsia="Times New Roman" w:hAnsi="Tahoma" w:cs="Tahoma"/>
          <w:noProof/>
          <w:sz w:val="24"/>
          <w:szCs w:val="24"/>
          <w:lang w:eastAsia="pt-BR"/>
        </w:rPr>
      </w:pPr>
    </w:p>
    <w:p w:rsidR="00546CC4" w:rsidRPr="00546CC4" w:rsidRDefault="00546CC4" w:rsidP="00546CC4">
      <w:pPr>
        <w:spacing w:after="0" w:line="240" w:lineRule="auto"/>
        <w:jc w:val="both"/>
        <w:rPr>
          <w:rFonts w:ascii="Tahoma" w:eastAsia="Times New Roman" w:hAnsi="Tahoma" w:cs="Tahoma"/>
          <w:noProof/>
          <w:sz w:val="24"/>
          <w:szCs w:val="24"/>
          <w:lang w:eastAsia="pt-BR"/>
        </w:rPr>
      </w:pPr>
    </w:p>
    <w:p w:rsidR="00546CC4" w:rsidRPr="00546CC4" w:rsidRDefault="00546CC4" w:rsidP="00546CC4">
      <w:pPr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pt-BR"/>
        </w:rPr>
      </w:pPr>
      <w:r w:rsidRPr="00546CC4">
        <w:rPr>
          <w:rFonts w:ascii="Tahoma" w:eastAsia="Times New Roman" w:hAnsi="Tahoma" w:cs="Tahoma"/>
          <w:sz w:val="24"/>
          <w:szCs w:val="24"/>
          <w:lang w:eastAsia="pt-BR"/>
        </w:rPr>
        <w:t xml:space="preserve">                                      </w:t>
      </w:r>
      <w:r w:rsidR="004E3673">
        <w:rPr>
          <w:rFonts w:ascii="Tahoma" w:eastAsia="Times New Roman" w:hAnsi="Tahoma" w:cs="Tahoma"/>
          <w:sz w:val="24"/>
          <w:szCs w:val="24"/>
          <w:lang w:eastAsia="pt-BR"/>
        </w:rPr>
        <w:t xml:space="preserve">    </w:t>
      </w:r>
      <w:r w:rsidR="00437016">
        <w:rPr>
          <w:rFonts w:ascii="Tahoma" w:eastAsia="Times New Roman" w:hAnsi="Tahoma" w:cs="Tahoma"/>
          <w:sz w:val="24"/>
          <w:szCs w:val="24"/>
          <w:lang w:eastAsia="pt-BR"/>
        </w:rPr>
        <w:t xml:space="preserve">     </w:t>
      </w:r>
      <w:r w:rsidRPr="00546CC4">
        <w:rPr>
          <w:rFonts w:ascii="Tahoma" w:eastAsia="Times New Roman" w:hAnsi="Tahoma" w:cs="Tahoma"/>
          <w:sz w:val="24"/>
          <w:szCs w:val="24"/>
          <w:lang w:eastAsia="pt-BR"/>
        </w:rPr>
        <w:t>TATIANA GUI</w:t>
      </w:r>
      <w:r w:rsidR="00E21A7C">
        <w:rPr>
          <w:rFonts w:ascii="Tahoma" w:eastAsia="Times New Roman" w:hAnsi="Tahoma" w:cs="Tahoma"/>
          <w:sz w:val="24"/>
          <w:szCs w:val="24"/>
          <w:lang w:eastAsia="pt-BR"/>
        </w:rPr>
        <w:t>LHERMINO TAZINÁZZIO</w:t>
      </w:r>
    </w:p>
    <w:p w:rsidR="00546CC4" w:rsidRPr="00546CC4" w:rsidRDefault="00546CC4" w:rsidP="00546CC4">
      <w:pPr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pt-BR"/>
        </w:rPr>
      </w:pPr>
      <w:r w:rsidRPr="00546CC4">
        <w:rPr>
          <w:rFonts w:ascii="Tahoma" w:eastAsia="Times New Roman" w:hAnsi="Tahoma" w:cs="Tahoma"/>
          <w:sz w:val="24"/>
          <w:szCs w:val="24"/>
          <w:lang w:eastAsia="pt-BR"/>
        </w:rPr>
        <w:t xml:space="preserve">                                      </w:t>
      </w:r>
      <w:r w:rsidR="004E3673">
        <w:rPr>
          <w:rFonts w:ascii="Tahoma" w:eastAsia="Times New Roman" w:hAnsi="Tahoma" w:cs="Tahoma"/>
          <w:sz w:val="24"/>
          <w:szCs w:val="24"/>
          <w:lang w:eastAsia="pt-BR"/>
        </w:rPr>
        <w:t xml:space="preserve">     </w:t>
      </w:r>
      <w:r w:rsidR="009F6601">
        <w:rPr>
          <w:rFonts w:ascii="Tahoma" w:eastAsia="Times New Roman" w:hAnsi="Tahoma" w:cs="Tahoma"/>
          <w:sz w:val="24"/>
          <w:szCs w:val="24"/>
          <w:lang w:eastAsia="pt-BR"/>
        </w:rPr>
        <w:t xml:space="preserve">  </w:t>
      </w:r>
      <w:r w:rsidR="00437016">
        <w:rPr>
          <w:rFonts w:ascii="Tahoma" w:eastAsia="Times New Roman" w:hAnsi="Tahoma" w:cs="Tahoma"/>
          <w:sz w:val="24"/>
          <w:szCs w:val="24"/>
          <w:lang w:eastAsia="pt-BR"/>
        </w:rPr>
        <w:t xml:space="preserve">      </w:t>
      </w:r>
      <w:bookmarkStart w:id="0" w:name="_GoBack"/>
      <w:bookmarkEnd w:id="0"/>
      <w:r w:rsidRPr="00546CC4">
        <w:rPr>
          <w:rFonts w:ascii="Tahoma" w:eastAsia="Times New Roman" w:hAnsi="Tahoma" w:cs="Tahoma"/>
          <w:sz w:val="24"/>
          <w:szCs w:val="24"/>
          <w:lang w:eastAsia="pt-BR"/>
        </w:rPr>
        <w:t>PREFEITA MUNICIPAL</w:t>
      </w:r>
    </w:p>
    <w:p w:rsidR="00546CC4" w:rsidRPr="00546CC4" w:rsidRDefault="00546CC4" w:rsidP="00546CC4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546CC4" w:rsidRPr="00546CC4" w:rsidRDefault="00546CC4" w:rsidP="00546CC4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46CC4">
        <w:rPr>
          <w:rFonts w:ascii="Tahoma" w:eastAsia="Times New Roman" w:hAnsi="Tahoma" w:cs="Tahoma"/>
          <w:sz w:val="24"/>
          <w:szCs w:val="24"/>
          <w:lang w:eastAsia="pt-BR"/>
        </w:rPr>
        <w:t>Publicada e Registrada nesta Secretaria Administrativa na data supra e afixado no local de costume.</w:t>
      </w:r>
    </w:p>
    <w:p w:rsidR="00546CC4" w:rsidRPr="00546CC4" w:rsidRDefault="00546CC4" w:rsidP="00546CC4">
      <w:pPr>
        <w:spacing w:after="0" w:line="240" w:lineRule="auto"/>
        <w:ind w:firstLine="3600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546CC4" w:rsidRPr="00546CC4" w:rsidRDefault="00546CC4" w:rsidP="00546CC4">
      <w:pPr>
        <w:spacing w:after="0" w:line="240" w:lineRule="auto"/>
        <w:ind w:firstLine="3600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501808" w:rsidRPr="00501808" w:rsidRDefault="00546CC4" w:rsidP="00501808">
      <w:pPr>
        <w:spacing w:after="0" w:line="240" w:lineRule="auto"/>
        <w:ind w:left="708" w:firstLine="708"/>
        <w:jc w:val="center"/>
        <w:rPr>
          <w:rFonts w:ascii="Tahoma" w:eastAsia="Times New Roman" w:hAnsi="Tahoma" w:cs="Tahoma"/>
          <w:sz w:val="24"/>
          <w:szCs w:val="24"/>
          <w:lang w:eastAsia="pt-BR"/>
        </w:rPr>
      </w:pPr>
      <w:r w:rsidRPr="00546CC4">
        <w:rPr>
          <w:rFonts w:ascii="Tahoma" w:eastAsia="Times New Roman" w:hAnsi="Tahoma" w:cs="Tahoma"/>
          <w:sz w:val="24"/>
          <w:szCs w:val="24"/>
          <w:lang w:eastAsia="pt-BR"/>
        </w:rPr>
        <w:t xml:space="preserve">             </w:t>
      </w:r>
      <w:r w:rsidR="00501808" w:rsidRPr="00501808">
        <w:rPr>
          <w:rFonts w:ascii="Tahoma" w:eastAsia="Times New Roman" w:hAnsi="Tahoma" w:cs="Tahoma"/>
          <w:sz w:val="24"/>
          <w:szCs w:val="24"/>
          <w:lang w:eastAsia="pt-BR"/>
        </w:rPr>
        <w:t xml:space="preserve">  </w:t>
      </w:r>
      <w:r w:rsidR="00E25F12">
        <w:rPr>
          <w:rFonts w:ascii="Tahoma" w:eastAsia="Times New Roman" w:hAnsi="Tahoma" w:cs="Tahoma"/>
          <w:sz w:val="24"/>
          <w:szCs w:val="24"/>
          <w:lang w:eastAsia="pt-BR"/>
        </w:rPr>
        <w:t xml:space="preserve">                              </w:t>
      </w:r>
      <w:r w:rsidR="009F6601">
        <w:rPr>
          <w:rFonts w:ascii="Tahoma" w:eastAsia="Times New Roman" w:hAnsi="Tahoma" w:cs="Tahoma"/>
          <w:sz w:val="24"/>
          <w:szCs w:val="24"/>
          <w:lang w:eastAsia="pt-BR"/>
        </w:rPr>
        <w:t xml:space="preserve">  </w:t>
      </w:r>
      <w:r w:rsidR="00501808" w:rsidRPr="00501808">
        <w:rPr>
          <w:rFonts w:ascii="Tahoma" w:eastAsia="Times New Roman" w:hAnsi="Tahoma" w:cs="Tahoma"/>
          <w:sz w:val="24"/>
          <w:szCs w:val="24"/>
          <w:lang w:eastAsia="pt-BR"/>
        </w:rPr>
        <w:t>BRUNO DOS SANTOS</w:t>
      </w:r>
    </w:p>
    <w:p w:rsidR="00546CC4" w:rsidRPr="00546CC4" w:rsidRDefault="00501808" w:rsidP="003E1418">
      <w:pPr>
        <w:spacing w:after="0" w:line="240" w:lineRule="auto"/>
        <w:jc w:val="center"/>
        <w:rPr>
          <w:rFonts w:ascii="Tahoma" w:eastAsia="Times New Roman" w:hAnsi="Tahoma" w:cs="Tahoma"/>
          <w:b/>
          <w:sz w:val="24"/>
          <w:szCs w:val="24"/>
          <w:lang w:eastAsia="pt-BR"/>
        </w:rPr>
      </w:pPr>
      <w:r w:rsidRPr="00501808">
        <w:rPr>
          <w:rFonts w:ascii="Tahoma" w:eastAsia="Times New Roman" w:hAnsi="Tahoma" w:cs="Tahoma"/>
          <w:sz w:val="24"/>
          <w:szCs w:val="24"/>
          <w:lang w:eastAsia="pt-BR"/>
        </w:rPr>
        <w:t xml:space="preserve">                                                     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            </w:t>
      </w:r>
      <w:r w:rsidRPr="00501808">
        <w:rPr>
          <w:rFonts w:ascii="Tahoma" w:eastAsia="Times New Roman" w:hAnsi="Tahoma" w:cs="Tahoma"/>
          <w:sz w:val="24"/>
          <w:szCs w:val="24"/>
          <w:lang w:eastAsia="pt-BR"/>
        </w:rPr>
        <w:t>SECRETÁRIO DE ADMINISTRAÇÃO</w:t>
      </w:r>
      <w:r w:rsidR="00546CC4" w:rsidRPr="00546CC4">
        <w:rPr>
          <w:rFonts w:ascii="Tahoma" w:eastAsia="Times New Roman" w:hAnsi="Tahoma" w:cs="Tahoma"/>
          <w:sz w:val="24"/>
          <w:szCs w:val="24"/>
          <w:lang w:eastAsia="pt-BR"/>
        </w:rPr>
        <w:t xml:space="preserve">                        </w:t>
      </w:r>
      <w:r w:rsidR="00BD6A83">
        <w:rPr>
          <w:rFonts w:ascii="Tahoma" w:eastAsia="Times New Roman" w:hAnsi="Tahoma" w:cs="Tahoma"/>
          <w:sz w:val="24"/>
          <w:szCs w:val="24"/>
          <w:lang w:eastAsia="pt-BR"/>
        </w:rPr>
        <w:t xml:space="preserve">       </w:t>
      </w:r>
    </w:p>
    <w:p w:rsidR="00614546" w:rsidRPr="00546CC4" w:rsidRDefault="00614546" w:rsidP="00546CC4"/>
    <w:sectPr w:rsidR="00614546" w:rsidRPr="00546CC4" w:rsidSect="00BF3AE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454" w:right="1274" w:bottom="567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291" w:rsidRDefault="00344291" w:rsidP="00C1488B">
      <w:pPr>
        <w:spacing w:after="0" w:line="240" w:lineRule="auto"/>
      </w:pPr>
      <w:r>
        <w:separator/>
      </w:r>
    </w:p>
  </w:endnote>
  <w:endnote w:type="continuationSeparator" w:id="0">
    <w:p w:rsidR="00344291" w:rsidRDefault="00344291" w:rsidP="00C14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6850692"/>
      <w:docPartObj>
        <w:docPartGallery w:val="Page Numbers (Bottom of Page)"/>
        <w:docPartUnique/>
      </w:docPartObj>
    </w:sdtPr>
    <w:sdtEndPr/>
    <w:sdtContent>
      <w:p w:rsidR="001E5987" w:rsidRDefault="00344291">
        <w:pPr>
          <w:pStyle w:val="Rodap"/>
          <w:jc w:val="center"/>
        </w:pPr>
      </w:p>
    </w:sdtContent>
  </w:sdt>
  <w:p w:rsidR="00C866D7" w:rsidRDefault="00C866D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291" w:rsidRDefault="00344291" w:rsidP="00C1488B">
      <w:pPr>
        <w:spacing w:after="0" w:line="240" w:lineRule="auto"/>
      </w:pPr>
      <w:r>
        <w:separator/>
      </w:r>
    </w:p>
  </w:footnote>
  <w:footnote w:type="continuationSeparator" w:id="0">
    <w:p w:rsidR="00344291" w:rsidRDefault="00344291" w:rsidP="00C148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3DC62FF" wp14:editId="48CEB6FD">
          <wp:simplePos x="0" y="0"/>
          <wp:positionH relativeFrom="page">
            <wp:posOffset>95250</wp:posOffset>
          </wp:positionH>
          <wp:positionV relativeFrom="paragraph">
            <wp:posOffset>-180340</wp:posOffset>
          </wp:positionV>
          <wp:extent cx="7457803" cy="10683875"/>
          <wp:effectExtent l="0" t="0" r="0" b="317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G-DOC-OFICI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7803" cy="1068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1488B" w:rsidRPr="00C866D7" w:rsidRDefault="00C1488B" w:rsidP="00C866D7">
    <w:pPr>
      <w:pStyle w:val="Cabealho"/>
      <w:jc w:val="center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70140"/>
    <w:multiLevelType w:val="hybridMultilevel"/>
    <w:tmpl w:val="87D6B0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0B5CC0"/>
    <w:multiLevelType w:val="hybridMultilevel"/>
    <w:tmpl w:val="EBC0DDF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A37B5B"/>
    <w:multiLevelType w:val="hybridMultilevel"/>
    <w:tmpl w:val="243EB322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8B95703"/>
    <w:multiLevelType w:val="hybridMultilevel"/>
    <w:tmpl w:val="9D8EFC90"/>
    <w:lvl w:ilvl="0" w:tplc="5D68E91C">
      <w:start w:val="1"/>
      <w:numFmt w:val="upp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AC3847"/>
    <w:multiLevelType w:val="hybridMultilevel"/>
    <w:tmpl w:val="842620F8"/>
    <w:lvl w:ilvl="0" w:tplc="5C96500E">
      <w:start w:val="1"/>
      <w:numFmt w:val="decimal"/>
      <w:lvlText w:val="%1."/>
      <w:lvlJc w:val="left"/>
      <w:pPr>
        <w:ind w:left="820" w:hanging="360"/>
      </w:pPr>
      <w:rPr>
        <w:rFonts w:ascii="Arial" w:eastAsia="Arial" w:hAnsi="Arial" w:cs="Arial" w:hint="default"/>
        <w:w w:val="100"/>
        <w:sz w:val="14"/>
        <w:szCs w:val="14"/>
        <w:lang w:val="pt-PT" w:eastAsia="pt-PT" w:bidi="pt-PT"/>
      </w:rPr>
    </w:lvl>
    <w:lvl w:ilvl="1" w:tplc="1368D030">
      <w:numFmt w:val="bullet"/>
      <w:lvlText w:val=""/>
      <w:lvlJc w:val="left"/>
      <w:pPr>
        <w:ind w:left="1091" w:hanging="360"/>
      </w:pPr>
      <w:rPr>
        <w:rFonts w:ascii="Symbol" w:eastAsia="Symbol" w:hAnsi="Symbol" w:cs="Symbol" w:hint="default"/>
        <w:w w:val="99"/>
        <w:sz w:val="14"/>
        <w:szCs w:val="14"/>
        <w:lang w:val="pt-PT" w:eastAsia="pt-PT" w:bidi="pt-PT"/>
      </w:rPr>
    </w:lvl>
    <w:lvl w:ilvl="2" w:tplc="DB889358">
      <w:numFmt w:val="bullet"/>
      <w:lvlText w:val="•"/>
      <w:lvlJc w:val="left"/>
      <w:pPr>
        <w:ind w:left="2085" w:hanging="360"/>
      </w:pPr>
      <w:rPr>
        <w:rFonts w:hint="default"/>
        <w:lang w:val="pt-PT" w:eastAsia="pt-PT" w:bidi="pt-PT"/>
      </w:rPr>
    </w:lvl>
    <w:lvl w:ilvl="3" w:tplc="FE00D5FA">
      <w:numFmt w:val="bullet"/>
      <w:lvlText w:val="•"/>
      <w:lvlJc w:val="left"/>
      <w:pPr>
        <w:ind w:left="3070" w:hanging="360"/>
      </w:pPr>
      <w:rPr>
        <w:rFonts w:hint="default"/>
        <w:lang w:val="pt-PT" w:eastAsia="pt-PT" w:bidi="pt-PT"/>
      </w:rPr>
    </w:lvl>
    <w:lvl w:ilvl="4" w:tplc="8EFAB4DA">
      <w:numFmt w:val="bullet"/>
      <w:lvlText w:val="•"/>
      <w:lvlJc w:val="left"/>
      <w:pPr>
        <w:ind w:left="4055" w:hanging="360"/>
      </w:pPr>
      <w:rPr>
        <w:rFonts w:hint="default"/>
        <w:lang w:val="pt-PT" w:eastAsia="pt-PT" w:bidi="pt-PT"/>
      </w:rPr>
    </w:lvl>
    <w:lvl w:ilvl="5" w:tplc="853E1D2A">
      <w:numFmt w:val="bullet"/>
      <w:lvlText w:val="•"/>
      <w:lvlJc w:val="left"/>
      <w:pPr>
        <w:ind w:left="5040" w:hanging="360"/>
      </w:pPr>
      <w:rPr>
        <w:rFonts w:hint="default"/>
        <w:lang w:val="pt-PT" w:eastAsia="pt-PT" w:bidi="pt-PT"/>
      </w:rPr>
    </w:lvl>
    <w:lvl w:ilvl="6" w:tplc="1ED6414A">
      <w:numFmt w:val="bullet"/>
      <w:lvlText w:val="•"/>
      <w:lvlJc w:val="left"/>
      <w:pPr>
        <w:ind w:left="6025" w:hanging="360"/>
      </w:pPr>
      <w:rPr>
        <w:rFonts w:hint="default"/>
        <w:lang w:val="pt-PT" w:eastAsia="pt-PT" w:bidi="pt-PT"/>
      </w:rPr>
    </w:lvl>
    <w:lvl w:ilvl="7" w:tplc="20F6F67E">
      <w:numFmt w:val="bullet"/>
      <w:lvlText w:val="•"/>
      <w:lvlJc w:val="left"/>
      <w:pPr>
        <w:ind w:left="7010" w:hanging="360"/>
      </w:pPr>
      <w:rPr>
        <w:rFonts w:hint="default"/>
        <w:lang w:val="pt-PT" w:eastAsia="pt-PT" w:bidi="pt-PT"/>
      </w:rPr>
    </w:lvl>
    <w:lvl w:ilvl="8" w:tplc="E15AC694">
      <w:numFmt w:val="bullet"/>
      <w:lvlText w:val="•"/>
      <w:lvlJc w:val="left"/>
      <w:pPr>
        <w:ind w:left="7996" w:hanging="360"/>
      </w:pPr>
      <w:rPr>
        <w:rFonts w:hint="default"/>
        <w:lang w:val="pt-PT" w:eastAsia="pt-PT" w:bidi="pt-PT"/>
      </w:rPr>
    </w:lvl>
  </w:abstractNum>
  <w:abstractNum w:abstractNumId="5">
    <w:nsid w:val="6C1650B1"/>
    <w:multiLevelType w:val="hybridMultilevel"/>
    <w:tmpl w:val="2F8454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C3C6E64"/>
    <w:multiLevelType w:val="multilevel"/>
    <w:tmpl w:val="99B0A184"/>
    <w:lvl w:ilvl="0">
      <w:start w:val="1"/>
      <w:numFmt w:val="decimal"/>
      <w:lvlText w:val="%1."/>
      <w:lvlJc w:val="left"/>
      <w:pPr>
        <w:ind w:left="585" w:hanging="58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7">
    <w:nsid w:val="7F232F31"/>
    <w:multiLevelType w:val="hybridMultilevel"/>
    <w:tmpl w:val="50E834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7A5"/>
    <w:rsid w:val="00001D33"/>
    <w:rsid w:val="000048EE"/>
    <w:rsid w:val="00015D1A"/>
    <w:rsid w:val="00021D92"/>
    <w:rsid w:val="00026103"/>
    <w:rsid w:val="00040B39"/>
    <w:rsid w:val="00070F20"/>
    <w:rsid w:val="000761FF"/>
    <w:rsid w:val="00077EA4"/>
    <w:rsid w:val="000B0968"/>
    <w:rsid w:val="000D7583"/>
    <w:rsid w:val="000E0E07"/>
    <w:rsid w:val="000E17BA"/>
    <w:rsid w:val="000E183D"/>
    <w:rsid w:val="000E6004"/>
    <w:rsid w:val="000F50C1"/>
    <w:rsid w:val="00102B27"/>
    <w:rsid w:val="0010432E"/>
    <w:rsid w:val="00117027"/>
    <w:rsid w:val="00121A47"/>
    <w:rsid w:val="0012289D"/>
    <w:rsid w:val="00122E62"/>
    <w:rsid w:val="00124548"/>
    <w:rsid w:val="00133550"/>
    <w:rsid w:val="001351BF"/>
    <w:rsid w:val="00192E01"/>
    <w:rsid w:val="00194A39"/>
    <w:rsid w:val="001B0763"/>
    <w:rsid w:val="001D66D5"/>
    <w:rsid w:val="001D7406"/>
    <w:rsid w:val="001E5987"/>
    <w:rsid w:val="001E6251"/>
    <w:rsid w:val="001E7061"/>
    <w:rsid w:val="001F6243"/>
    <w:rsid w:val="002004FC"/>
    <w:rsid w:val="0020123B"/>
    <w:rsid w:val="00201F11"/>
    <w:rsid w:val="00202474"/>
    <w:rsid w:val="00206C69"/>
    <w:rsid w:val="00215CD2"/>
    <w:rsid w:val="002276C0"/>
    <w:rsid w:val="002372CC"/>
    <w:rsid w:val="00241D96"/>
    <w:rsid w:val="00244594"/>
    <w:rsid w:val="0025315E"/>
    <w:rsid w:val="0025751B"/>
    <w:rsid w:val="0026163A"/>
    <w:rsid w:val="00265DBC"/>
    <w:rsid w:val="00280582"/>
    <w:rsid w:val="00281702"/>
    <w:rsid w:val="0029641E"/>
    <w:rsid w:val="002A04CB"/>
    <w:rsid w:val="002A1773"/>
    <w:rsid w:val="002A7A3F"/>
    <w:rsid w:val="002C072A"/>
    <w:rsid w:val="002C5AA6"/>
    <w:rsid w:val="002E1FB2"/>
    <w:rsid w:val="002E4DA7"/>
    <w:rsid w:val="002F60DD"/>
    <w:rsid w:val="00305640"/>
    <w:rsid w:val="003114A4"/>
    <w:rsid w:val="00312C2E"/>
    <w:rsid w:val="00315CE7"/>
    <w:rsid w:val="0033586B"/>
    <w:rsid w:val="00340D32"/>
    <w:rsid w:val="00344291"/>
    <w:rsid w:val="00347597"/>
    <w:rsid w:val="00354E78"/>
    <w:rsid w:val="00374EAC"/>
    <w:rsid w:val="00394417"/>
    <w:rsid w:val="003A0F55"/>
    <w:rsid w:val="003B49A0"/>
    <w:rsid w:val="003C1C3A"/>
    <w:rsid w:val="003E1418"/>
    <w:rsid w:val="003E1727"/>
    <w:rsid w:val="003E6296"/>
    <w:rsid w:val="003F04CE"/>
    <w:rsid w:val="003F4E85"/>
    <w:rsid w:val="00413B20"/>
    <w:rsid w:val="00417AA8"/>
    <w:rsid w:val="00420457"/>
    <w:rsid w:val="00437016"/>
    <w:rsid w:val="00444A26"/>
    <w:rsid w:val="004560E1"/>
    <w:rsid w:val="00466E6B"/>
    <w:rsid w:val="0047197E"/>
    <w:rsid w:val="00477C3D"/>
    <w:rsid w:val="004833D4"/>
    <w:rsid w:val="004863F1"/>
    <w:rsid w:val="004900AC"/>
    <w:rsid w:val="004A12A8"/>
    <w:rsid w:val="004A1DF4"/>
    <w:rsid w:val="004A5729"/>
    <w:rsid w:val="004C2D3B"/>
    <w:rsid w:val="004C38D4"/>
    <w:rsid w:val="004C6175"/>
    <w:rsid w:val="004C7C00"/>
    <w:rsid w:val="004E16E9"/>
    <w:rsid w:val="004E3673"/>
    <w:rsid w:val="00500737"/>
    <w:rsid w:val="00501808"/>
    <w:rsid w:val="00521B40"/>
    <w:rsid w:val="0052534C"/>
    <w:rsid w:val="005324FA"/>
    <w:rsid w:val="00533837"/>
    <w:rsid w:val="00546CC4"/>
    <w:rsid w:val="005539CC"/>
    <w:rsid w:val="00557F56"/>
    <w:rsid w:val="005636E8"/>
    <w:rsid w:val="0056414D"/>
    <w:rsid w:val="00573F41"/>
    <w:rsid w:val="00574454"/>
    <w:rsid w:val="005A1102"/>
    <w:rsid w:val="005A3D4A"/>
    <w:rsid w:val="005B46B2"/>
    <w:rsid w:val="005B5380"/>
    <w:rsid w:val="005C549A"/>
    <w:rsid w:val="005E5203"/>
    <w:rsid w:val="005F17F7"/>
    <w:rsid w:val="005F5254"/>
    <w:rsid w:val="00605E5A"/>
    <w:rsid w:val="00614546"/>
    <w:rsid w:val="00624A11"/>
    <w:rsid w:val="00637850"/>
    <w:rsid w:val="006424C5"/>
    <w:rsid w:val="00643FD1"/>
    <w:rsid w:val="006442E7"/>
    <w:rsid w:val="00666891"/>
    <w:rsid w:val="00687BCC"/>
    <w:rsid w:val="006A1550"/>
    <w:rsid w:val="006A7E00"/>
    <w:rsid w:val="006B21A4"/>
    <w:rsid w:val="006B434F"/>
    <w:rsid w:val="006B76A1"/>
    <w:rsid w:val="006D29E4"/>
    <w:rsid w:val="006F5A12"/>
    <w:rsid w:val="00701BE9"/>
    <w:rsid w:val="0070455C"/>
    <w:rsid w:val="007242D6"/>
    <w:rsid w:val="00726761"/>
    <w:rsid w:val="00727B47"/>
    <w:rsid w:val="00731989"/>
    <w:rsid w:val="0074240D"/>
    <w:rsid w:val="00763CD4"/>
    <w:rsid w:val="00776050"/>
    <w:rsid w:val="00776C77"/>
    <w:rsid w:val="00784FAF"/>
    <w:rsid w:val="007850BE"/>
    <w:rsid w:val="00792299"/>
    <w:rsid w:val="007B05A4"/>
    <w:rsid w:val="007C01F9"/>
    <w:rsid w:val="007C3A06"/>
    <w:rsid w:val="007F09AD"/>
    <w:rsid w:val="008067EA"/>
    <w:rsid w:val="008166E8"/>
    <w:rsid w:val="0082073E"/>
    <w:rsid w:val="0083481D"/>
    <w:rsid w:val="00835557"/>
    <w:rsid w:val="00837094"/>
    <w:rsid w:val="00837A45"/>
    <w:rsid w:val="00841A2D"/>
    <w:rsid w:val="0085451F"/>
    <w:rsid w:val="008644FC"/>
    <w:rsid w:val="00864CBA"/>
    <w:rsid w:val="00880E6F"/>
    <w:rsid w:val="00883052"/>
    <w:rsid w:val="0088593E"/>
    <w:rsid w:val="008B4250"/>
    <w:rsid w:val="008C1896"/>
    <w:rsid w:val="008C2CAB"/>
    <w:rsid w:val="008D09DA"/>
    <w:rsid w:val="009027AA"/>
    <w:rsid w:val="00915E78"/>
    <w:rsid w:val="00922C8A"/>
    <w:rsid w:val="00926299"/>
    <w:rsid w:val="00933385"/>
    <w:rsid w:val="00934B2B"/>
    <w:rsid w:val="0095512A"/>
    <w:rsid w:val="00955536"/>
    <w:rsid w:val="009757A5"/>
    <w:rsid w:val="00985B01"/>
    <w:rsid w:val="009910F1"/>
    <w:rsid w:val="009B5A6B"/>
    <w:rsid w:val="009C0AA4"/>
    <w:rsid w:val="009C13E4"/>
    <w:rsid w:val="009C37EB"/>
    <w:rsid w:val="009D0E85"/>
    <w:rsid w:val="009E051C"/>
    <w:rsid w:val="009E6B28"/>
    <w:rsid w:val="009F4DE0"/>
    <w:rsid w:val="009F6601"/>
    <w:rsid w:val="00A0392E"/>
    <w:rsid w:val="00A25798"/>
    <w:rsid w:val="00A27416"/>
    <w:rsid w:val="00A3232C"/>
    <w:rsid w:val="00A53104"/>
    <w:rsid w:val="00A60599"/>
    <w:rsid w:val="00A6305A"/>
    <w:rsid w:val="00A82E96"/>
    <w:rsid w:val="00A876DB"/>
    <w:rsid w:val="00A87CB1"/>
    <w:rsid w:val="00AA6CFD"/>
    <w:rsid w:val="00AB63A6"/>
    <w:rsid w:val="00AD1CEF"/>
    <w:rsid w:val="00AE72EE"/>
    <w:rsid w:val="00AF407E"/>
    <w:rsid w:val="00AF4512"/>
    <w:rsid w:val="00B04389"/>
    <w:rsid w:val="00B10F41"/>
    <w:rsid w:val="00B11F40"/>
    <w:rsid w:val="00B32B5D"/>
    <w:rsid w:val="00B46488"/>
    <w:rsid w:val="00B531D8"/>
    <w:rsid w:val="00B57F65"/>
    <w:rsid w:val="00B60678"/>
    <w:rsid w:val="00B62C92"/>
    <w:rsid w:val="00B62CC6"/>
    <w:rsid w:val="00B7624A"/>
    <w:rsid w:val="00B86594"/>
    <w:rsid w:val="00B92A30"/>
    <w:rsid w:val="00B9429D"/>
    <w:rsid w:val="00BC5F58"/>
    <w:rsid w:val="00BD2F9D"/>
    <w:rsid w:val="00BD6A83"/>
    <w:rsid w:val="00BD6D78"/>
    <w:rsid w:val="00BE67F2"/>
    <w:rsid w:val="00BE7EB0"/>
    <w:rsid w:val="00BF36C8"/>
    <w:rsid w:val="00BF3AE9"/>
    <w:rsid w:val="00C13365"/>
    <w:rsid w:val="00C1488B"/>
    <w:rsid w:val="00C16459"/>
    <w:rsid w:val="00C17D7F"/>
    <w:rsid w:val="00C30D2D"/>
    <w:rsid w:val="00C33DD4"/>
    <w:rsid w:val="00C43463"/>
    <w:rsid w:val="00C61C24"/>
    <w:rsid w:val="00C66555"/>
    <w:rsid w:val="00C67905"/>
    <w:rsid w:val="00C757B6"/>
    <w:rsid w:val="00C866D7"/>
    <w:rsid w:val="00C87C20"/>
    <w:rsid w:val="00C92374"/>
    <w:rsid w:val="00C93448"/>
    <w:rsid w:val="00CC1A36"/>
    <w:rsid w:val="00CC23C8"/>
    <w:rsid w:val="00CC455B"/>
    <w:rsid w:val="00CD2D0D"/>
    <w:rsid w:val="00CD58A3"/>
    <w:rsid w:val="00CD6F2D"/>
    <w:rsid w:val="00CF498A"/>
    <w:rsid w:val="00D12259"/>
    <w:rsid w:val="00D1431E"/>
    <w:rsid w:val="00D14DF7"/>
    <w:rsid w:val="00D253EB"/>
    <w:rsid w:val="00D2568C"/>
    <w:rsid w:val="00D271EC"/>
    <w:rsid w:val="00D30286"/>
    <w:rsid w:val="00D3728F"/>
    <w:rsid w:val="00D52896"/>
    <w:rsid w:val="00D631BD"/>
    <w:rsid w:val="00D73C38"/>
    <w:rsid w:val="00D813E1"/>
    <w:rsid w:val="00D818EB"/>
    <w:rsid w:val="00D87F35"/>
    <w:rsid w:val="00D92F8F"/>
    <w:rsid w:val="00DA5B9E"/>
    <w:rsid w:val="00DB071A"/>
    <w:rsid w:val="00DB28CB"/>
    <w:rsid w:val="00DD1070"/>
    <w:rsid w:val="00DF13CB"/>
    <w:rsid w:val="00DF184A"/>
    <w:rsid w:val="00DF2856"/>
    <w:rsid w:val="00E10ED7"/>
    <w:rsid w:val="00E14865"/>
    <w:rsid w:val="00E16682"/>
    <w:rsid w:val="00E21A7C"/>
    <w:rsid w:val="00E21B35"/>
    <w:rsid w:val="00E24613"/>
    <w:rsid w:val="00E25CFE"/>
    <w:rsid w:val="00E25F12"/>
    <w:rsid w:val="00E34395"/>
    <w:rsid w:val="00E360B5"/>
    <w:rsid w:val="00E50E52"/>
    <w:rsid w:val="00E56AD1"/>
    <w:rsid w:val="00E57F90"/>
    <w:rsid w:val="00E64DEB"/>
    <w:rsid w:val="00E74F7A"/>
    <w:rsid w:val="00E77A2E"/>
    <w:rsid w:val="00E872DC"/>
    <w:rsid w:val="00E96EF4"/>
    <w:rsid w:val="00EC17B0"/>
    <w:rsid w:val="00EC1DCC"/>
    <w:rsid w:val="00ED4F16"/>
    <w:rsid w:val="00F02AAE"/>
    <w:rsid w:val="00F5046F"/>
    <w:rsid w:val="00F71079"/>
    <w:rsid w:val="00F71F38"/>
    <w:rsid w:val="00F843C5"/>
    <w:rsid w:val="00F843EA"/>
    <w:rsid w:val="00F856C1"/>
    <w:rsid w:val="00F9125E"/>
    <w:rsid w:val="00FA5C5A"/>
    <w:rsid w:val="00FB3A3F"/>
    <w:rsid w:val="00FD4F89"/>
    <w:rsid w:val="00FD57D5"/>
    <w:rsid w:val="00FE37C7"/>
    <w:rsid w:val="00FF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97E"/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1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97E"/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1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EFDA3-4DB6-456F-A0C6-14174211C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237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 Lucélia</Company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TAKARA</dc:creator>
  <cp:lastModifiedBy>Administração</cp:lastModifiedBy>
  <cp:revision>8</cp:revision>
  <cp:lastPrinted>2021-03-08T17:34:00Z</cp:lastPrinted>
  <dcterms:created xsi:type="dcterms:W3CDTF">2024-07-11T19:24:00Z</dcterms:created>
  <dcterms:modified xsi:type="dcterms:W3CDTF">2024-07-12T12:57:00Z</dcterms:modified>
</cp:coreProperties>
</file>