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D9C" w:rsidRPr="00E83744" w:rsidRDefault="00131A6D" w:rsidP="00992D9C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</w:pPr>
      <w:r w:rsidRPr="00E83744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PORTARIA MUNICIPAL</w:t>
      </w:r>
      <w:proofErr w:type="gramStart"/>
      <w:r w:rsidRPr="00E83744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 </w:t>
      </w:r>
      <w:proofErr w:type="gramEnd"/>
      <w:r w:rsidRPr="00E83744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Nº. </w:t>
      </w:r>
      <w:r w:rsidR="00E4414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362</w:t>
      </w:r>
      <w:r w:rsidR="00992D9C" w:rsidRPr="00E83744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, DE </w:t>
      </w:r>
      <w:r w:rsidR="00E4414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14</w:t>
      </w:r>
      <w:r w:rsidR="00992D9C" w:rsidRPr="00E83744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</w:t>
      </w:r>
      <w:r w:rsidR="00E4414E">
        <w:rPr>
          <w:rFonts w:ascii="Tahoma" w:eastAsia="Times New Roman" w:hAnsi="Tahoma" w:cs="Tahoma"/>
          <w:b/>
          <w:bCs/>
          <w:noProof/>
          <w:color w:val="000000"/>
          <w:sz w:val="28"/>
          <w:szCs w:val="28"/>
          <w:u w:val="single"/>
          <w:lang w:eastAsia="pt-BR"/>
        </w:rPr>
        <w:t>AGOSTO</w:t>
      </w:r>
      <w:r w:rsidR="00992D9C" w:rsidRPr="00E83744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</w:t>
      </w:r>
      <w:r w:rsidR="00CE41C8" w:rsidRPr="00E83744">
        <w:rPr>
          <w:rFonts w:ascii="Tahoma" w:eastAsia="Times New Roman" w:hAnsi="Tahoma" w:cs="Tahoma"/>
          <w:b/>
          <w:bCs/>
          <w:noProof/>
          <w:color w:val="000000"/>
          <w:sz w:val="28"/>
          <w:szCs w:val="28"/>
          <w:u w:val="single"/>
          <w:lang w:eastAsia="pt-BR"/>
        </w:rPr>
        <w:t>2024</w:t>
      </w:r>
    </w:p>
    <w:p w:rsidR="00992D9C" w:rsidRPr="00E83744" w:rsidRDefault="00992D9C" w:rsidP="00992D9C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992D9C" w:rsidRPr="00E83744" w:rsidRDefault="00992D9C" w:rsidP="00992D9C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E83744">
        <w:rPr>
          <w:rFonts w:ascii="Tahoma" w:eastAsia="Times New Roman" w:hAnsi="Tahoma" w:cs="Tahoma"/>
          <w:sz w:val="28"/>
          <w:szCs w:val="28"/>
          <w:lang w:eastAsia="pt-BR"/>
        </w:rPr>
        <w:t>(Que dispõe sobre nomeação de Servidora e dá outras providências).</w:t>
      </w:r>
    </w:p>
    <w:p w:rsidR="00992D9C" w:rsidRPr="00E83744" w:rsidRDefault="00992D9C" w:rsidP="00992D9C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992D9C" w:rsidRPr="00E83744" w:rsidRDefault="00CD7057" w:rsidP="00992D9C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E83744">
        <w:rPr>
          <w:rFonts w:ascii="Tahoma" w:eastAsia="Times New Roman" w:hAnsi="Tahoma" w:cs="Tahoma"/>
          <w:sz w:val="28"/>
          <w:szCs w:val="28"/>
          <w:lang w:eastAsia="pt-BR"/>
        </w:rPr>
        <w:t>TATIANA GUI</w:t>
      </w:r>
      <w:r w:rsidR="003E4488" w:rsidRPr="00E83744">
        <w:rPr>
          <w:rFonts w:ascii="Tahoma" w:eastAsia="Times New Roman" w:hAnsi="Tahoma" w:cs="Tahoma"/>
          <w:sz w:val="28"/>
          <w:szCs w:val="28"/>
          <w:lang w:eastAsia="pt-BR"/>
        </w:rPr>
        <w:t>LHERMINO TAZINÁZZIO</w:t>
      </w:r>
      <w:r w:rsidR="00C70A97" w:rsidRPr="00E83744">
        <w:rPr>
          <w:rFonts w:ascii="Tahoma" w:eastAsia="Times New Roman" w:hAnsi="Tahoma" w:cs="Tahoma"/>
          <w:sz w:val="28"/>
          <w:szCs w:val="28"/>
          <w:lang w:eastAsia="pt-BR"/>
        </w:rPr>
        <w:t>, Prefeita</w:t>
      </w:r>
      <w:r w:rsidR="00992D9C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Municipal de LUCÉLIA, Estado de São Paulo, usando de suas atribuições legais,</w:t>
      </w:r>
    </w:p>
    <w:p w:rsidR="00FD3428" w:rsidRPr="00E83744" w:rsidRDefault="00FD3428" w:rsidP="00992D9C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992D9C" w:rsidRPr="00E83744" w:rsidRDefault="00992D9C" w:rsidP="00992D9C">
      <w:pPr>
        <w:spacing w:after="0" w:line="240" w:lineRule="auto"/>
        <w:ind w:left="2835"/>
        <w:jc w:val="both"/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</w:pPr>
      <w:r w:rsidRPr="00E83744"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  <w:t>R E S O L V E:</w:t>
      </w:r>
    </w:p>
    <w:p w:rsidR="00FD3428" w:rsidRPr="00E83744" w:rsidRDefault="00FD3428" w:rsidP="00992D9C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992D9C" w:rsidRPr="00E83744" w:rsidRDefault="00992D9C" w:rsidP="00992D9C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1. Nomear pelo Regime </w:t>
      </w:r>
      <w:r w:rsidRPr="00E83744">
        <w:rPr>
          <w:rFonts w:ascii="Tahoma" w:eastAsia="Times New Roman" w:hAnsi="Tahoma" w:cs="Tahoma"/>
          <w:noProof/>
          <w:sz w:val="28"/>
          <w:szCs w:val="28"/>
          <w:lang w:eastAsia="pt-BR"/>
        </w:rPr>
        <w:t>Estatutário</w:t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>, no cargo efetivo, a Servidora</w:t>
      </w:r>
      <w:r w:rsidR="00FF5420" w:rsidRPr="00E83744">
        <w:rPr>
          <w:rFonts w:ascii="Tahoma" w:eastAsia="Times New Roman" w:hAnsi="Tahoma" w:cs="Tahoma"/>
          <w:b/>
          <w:sz w:val="28"/>
          <w:szCs w:val="28"/>
          <w:lang w:eastAsia="pt-BR"/>
        </w:rPr>
        <w:t xml:space="preserve"> </w:t>
      </w:r>
      <w:r w:rsidR="00E4414E">
        <w:rPr>
          <w:rFonts w:ascii="Tahoma" w:eastAsia="Times New Roman" w:hAnsi="Tahoma" w:cs="Tahoma"/>
          <w:b/>
          <w:sz w:val="28"/>
          <w:szCs w:val="28"/>
          <w:lang w:eastAsia="pt-BR"/>
        </w:rPr>
        <w:t>SELMA MARIA RIGOLIN BEVILACQUA</w:t>
      </w:r>
      <w:r w:rsidR="00FF5420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, CPF/MF. </w:t>
      </w:r>
      <w:proofErr w:type="gramStart"/>
      <w:r w:rsidR="00FF5420" w:rsidRPr="00E83744">
        <w:rPr>
          <w:rFonts w:ascii="Tahoma" w:eastAsia="Times New Roman" w:hAnsi="Tahoma" w:cs="Tahoma"/>
          <w:sz w:val="28"/>
          <w:szCs w:val="28"/>
          <w:lang w:eastAsia="pt-BR"/>
        </w:rPr>
        <w:t>nº</w:t>
      </w:r>
      <w:proofErr w:type="gramEnd"/>
      <w:r w:rsidR="00FF5420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. </w:t>
      </w:r>
      <w:r w:rsidR="00E4414E">
        <w:rPr>
          <w:rFonts w:ascii="Tahoma" w:eastAsia="Times New Roman" w:hAnsi="Tahoma" w:cs="Tahoma"/>
          <w:sz w:val="28"/>
          <w:szCs w:val="28"/>
          <w:lang w:eastAsia="pt-BR"/>
        </w:rPr>
        <w:t>069.567.848-58</w:t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, para exercer o cargo de </w:t>
      </w:r>
      <w:r w:rsidR="00E733A6" w:rsidRPr="00E83744">
        <w:rPr>
          <w:rFonts w:ascii="Tahoma" w:eastAsia="Times New Roman" w:hAnsi="Tahoma" w:cs="Tahoma"/>
          <w:noProof/>
          <w:sz w:val="28"/>
          <w:szCs w:val="28"/>
          <w:lang w:eastAsia="pt-BR"/>
        </w:rPr>
        <w:t>Assistente Social</w:t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>, com exercíci</w:t>
      </w:r>
      <w:r w:rsidR="00697182" w:rsidRPr="00E83744">
        <w:rPr>
          <w:rFonts w:ascii="Tahoma" w:eastAsia="Times New Roman" w:hAnsi="Tahoma" w:cs="Tahoma"/>
          <w:sz w:val="28"/>
          <w:szCs w:val="28"/>
          <w:lang w:eastAsia="pt-BR"/>
        </w:rPr>
        <w:t>o junt</w:t>
      </w:r>
      <w:r w:rsidR="00E733A6" w:rsidRPr="00E83744">
        <w:rPr>
          <w:rFonts w:ascii="Tahoma" w:eastAsia="Times New Roman" w:hAnsi="Tahoma" w:cs="Tahoma"/>
          <w:sz w:val="28"/>
          <w:szCs w:val="28"/>
          <w:lang w:eastAsia="pt-BR"/>
        </w:rPr>
        <w:t>o</w:t>
      </w:r>
      <w:r w:rsidR="002F4332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a</w:t>
      </w:r>
      <w:r w:rsidR="00053889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o </w:t>
      </w:r>
      <w:r w:rsidR="005D48E5" w:rsidRPr="005D48E5">
        <w:rPr>
          <w:rFonts w:ascii="Tahoma" w:eastAsia="Times New Roman" w:hAnsi="Tahoma" w:cs="Tahoma"/>
          <w:sz w:val="28"/>
          <w:szCs w:val="28"/>
          <w:lang w:eastAsia="pt-BR"/>
        </w:rPr>
        <w:t>Centro de Referência de Assistência Social - CRAS</w:t>
      </w:r>
      <w:r w:rsidR="00E4414E">
        <w:rPr>
          <w:rFonts w:ascii="Tahoma" w:eastAsia="Times New Roman" w:hAnsi="Tahoma" w:cs="Tahoma"/>
          <w:sz w:val="28"/>
          <w:szCs w:val="28"/>
          <w:lang w:eastAsia="pt-BR"/>
        </w:rPr>
        <w:t>, a partir do dia 12 de agosto</w:t>
      </w:r>
      <w:r w:rsidR="00173465" w:rsidRPr="00E83744">
        <w:rPr>
          <w:rFonts w:ascii="Tahoma" w:eastAsia="Times New Roman" w:hAnsi="Tahoma" w:cs="Tahoma"/>
          <w:noProof/>
          <w:sz w:val="28"/>
          <w:szCs w:val="28"/>
          <w:lang w:eastAsia="pt-BR"/>
        </w:rPr>
        <w:t xml:space="preserve"> de 2024</w:t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>, à vista da Aprov</w:t>
      </w:r>
      <w:r w:rsidR="00E733A6" w:rsidRPr="00E83744">
        <w:rPr>
          <w:rFonts w:ascii="Tahoma" w:eastAsia="Times New Roman" w:hAnsi="Tahoma" w:cs="Tahoma"/>
          <w:sz w:val="28"/>
          <w:szCs w:val="28"/>
          <w:lang w:eastAsia="pt-BR"/>
        </w:rPr>
        <w:t>ação do Concurso Público nº. 001/2024, de</w:t>
      </w:r>
      <w:r w:rsidR="00CA61AB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24</w:t>
      </w:r>
      <w:r w:rsidR="00E733A6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de</w:t>
      </w:r>
      <w:r w:rsidR="00CA61AB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janeiro</w:t>
      </w:r>
      <w:r w:rsidR="00E733A6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de 2024</w:t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e homologado em </w:t>
      </w:r>
      <w:r w:rsidR="00E733A6" w:rsidRPr="00E83744">
        <w:rPr>
          <w:rFonts w:ascii="Tahoma" w:eastAsia="Times New Roman" w:hAnsi="Tahoma" w:cs="Tahoma"/>
          <w:sz w:val="28"/>
          <w:szCs w:val="28"/>
          <w:lang w:eastAsia="pt-BR"/>
        </w:rPr>
        <w:t>04 de abril de 2024</w:t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992D9C" w:rsidRPr="00E83744" w:rsidRDefault="00992D9C" w:rsidP="00992D9C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bookmarkStart w:id="0" w:name="_GoBack"/>
      <w:bookmarkEnd w:id="0"/>
    </w:p>
    <w:p w:rsidR="00992D9C" w:rsidRPr="00E83744" w:rsidRDefault="00697182" w:rsidP="00992D9C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E83744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="00D46C8F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2. </w:t>
      </w:r>
      <w:r w:rsidR="00EF2F5D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Fixar em </w:t>
      </w:r>
      <w:r w:rsidR="002F4332" w:rsidRPr="00E83744">
        <w:rPr>
          <w:rFonts w:ascii="Tahoma" w:eastAsia="Times New Roman" w:hAnsi="Tahoma" w:cs="Tahoma"/>
          <w:sz w:val="28"/>
          <w:szCs w:val="28"/>
          <w:lang w:eastAsia="pt-BR"/>
        </w:rPr>
        <w:t>1.772,71 (Um mil, setecentos e setenta e dois reais, setenta e um</w:t>
      </w:r>
      <w:r w:rsidR="0037223C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centavos) </w:t>
      </w:r>
      <w:r w:rsidR="00992D9C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mensais, o vencimento no cargo </w:t>
      </w:r>
      <w:r w:rsidR="00E733A6" w:rsidRPr="00E83744">
        <w:rPr>
          <w:rFonts w:ascii="Tahoma" w:eastAsia="Times New Roman" w:hAnsi="Tahoma" w:cs="Tahoma"/>
          <w:noProof/>
          <w:sz w:val="28"/>
          <w:szCs w:val="28"/>
          <w:lang w:eastAsia="pt-BR"/>
        </w:rPr>
        <w:t>Assistente Social</w:t>
      </w:r>
      <w:r w:rsidR="00992D9C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, com a carga horária de </w:t>
      </w:r>
      <w:r w:rsidR="002F4332" w:rsidRPr="00E83744">
        <w:rPr>
          <w:rFonts w:ascii="Tahoma" w:eastAsia="Times New Roman" w:hAnsi="Tahoma" w:cs="Tahoma"/>
          <w:sz w:val="28"/>
          <w:szCs w:val="28"/>
          <w:lang w:eastAsia="pt-BR"/>
        </w:rPr>
        <w:t>30</w:t>
      </w:r>
      <w:r w:rsidR="00992D9C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horas semanais.</w:t>
      </w:r>
    </w:p>
    <w:p w:rsidR="00992D9C" w:rsidRPr="00E83744" w:rsidRDefault="00992D9C" w:rsidP="00992D9C">
      <w:pPr>
        <w:spacing w:after="0" w:line="240" w:lineRule="auto"/>
        <w:jc w:val="both"/>
        <w:rPr>
          <w:rFonts w:ascii="Tahoma" w:eastAsia="Times New Roman" w:hAnsi="Tahoma" w:cs="Tahoma"/>
          <w:color w:val="FF0000"/>
          <w:sz w:val="28"/>
          <w:szCs w:val="28"/>
          <w:lang w:eastAsia="pt-BR"/>
        </w:rPr>
      </w:pPr>
    </w:p>
    <w:p w:rsidR="00992D9C" w:rsidRPr="00E83744" w:rsidRDefault="00992D9C" w:rsidP="00992D9C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E83744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="007A1D0F" w:rsidRPr="00E83744">
        <w:rPr>
          <w:rFonts w:ascii="Tahoma" w:eastAsia="Times New Roman" w:hAnsi="Tahoma" w:cs="Tahoma"/>
          <w:sz w:val="28"/>
          <w:szCs w:val="28"/>
          <w:lang w:eastAsia="pt-BR"/>
        </w:rPr>
        <w:t>3</w:t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. Esta Portaria entra em vigor na data de sua publicação, </w:t>
      </w:r>
      <w:r w:rsidR="00E733A6" w:rsidRPr="00E83744">
        <w:rPr>
          <w:rFonts w:ascii="Tahoma" w:eastAsia="Times New Roman" w:hAnsi="Tahoma" w:cs="Tahoma"/>
          <w:sz w:val="28"/>
          <w:szCs w:val="28"/>
          <w:lang w:eastAsia="pt-BR"/>
        </w:rPr>
        <w:t>re</w:t>
      </w:r>
      <w:r w:rsidR="00E4414E">
        <w:rPr>
          <w:rFonts w:ascii="Tahoma" w:eastAsia="Times New Roman" w:hAnsi="Tahoma" w:cs="Tahoma"/>
          <w:sz w:val="28"/>
          <w:szCs w:val="28"/>
          <w:lang w:eastAsia="pt-BR"/>
        </w:rPr>
        <w:t>troagindo os seus efeitos a 12 de agosto</w:t>
      </w:r>
      <w:r w:rsidR="00217AFF" w:rsidRPr="00E83744">
        <w:rPr>
          <w:rFonts w:ascii="Tahoma" w:eastAsia="Times New Roman" w:hAnsi="Tahoma" w:cs="Tahoma"/>
          <w:noProof/>
          <w:sz w:val="28"/>
          <w:szCs w:val="28"/>
          <w:lang w:eastAsia="pt-BR"/>
        </w:rPr>
        <w:t xml:space="preserve"> de 2024</w:t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992D9C" w:rsidRPr="00E83744" w:rsidRDefault="00992D9C" w:rsidP="00992D9C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p w:rsidR="00992D9C" w:rsidRPr="00E83744" w:rsidRDefault="00992D9C" w:rsidP="00992D9C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E83744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ab/>
        <w:t>REGISTRE-SE, PUBLIQUE-SE E CUMPRA-SE.</w:t>
      </w:r>
    </w:p>
    <w:p w:rsidR="005D75BA" w:rsidRPr="00E83744" w:rsidRDefault="005D75BA" w:rsidP="00992D9C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D7057" w:rsidRPr="00E83744" w:rsidRDefault="00CD7057" w:rsidP="00CD7057">
      <w:pPr>
        <w:spacing w:after="0" w:line="240" w:lineRule="auto"/>
        <w:ind w:firstLine="2835"/>
        <w:jc w:val="both"/>
        <w:rPr>
          <w:rFonts w:ascii="Tahoma" w:eastAsia="Times New Roman" w:hAnsi="Tahoma" w:cs="Tahoma"/>
          <w:noProof/>
          <w:sz w:val="28"/>
          <w:szCs w:val="28"/>
          <w:lang w:eastAsia="pt-BR"/>
        </w:rPr>
      </w:pPr>
      <w:r w:rsidRPr="00E83744">
        <w:rPr>
          <w:rFonts w:ascii="Tahoma" w:eastAsia="Times New Roman" w:hAnsi="Tahoma" w:cs="Tahoma"/>
          <w:sz w:val="28"/>
          <w:szCs w:val="28"/>
          <w:lang w:eastAsia="pt-BR"/>
        </w:rPr>
        <w:t>PREFEIT</w:t>
      </w:r>
      <w:r w:rsidR="00E733A6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URA </w:t>
      </w:r>
      <w:r w:rsidR="00E4414E">
        <w:rPr>
          <w:rFonts w:ascii="Tahoma" w:eastAsia="Times New Roman" w:hAnsi="Tahoma" w:cs="Tahoma"/>
          <w:sz w:val="28"/>
          <w:szCs w:val="28"/>
          <w:lang w:eastAsia="pt-BR"/>
        </w:rPr>
        <w:t>MUNICIPAL DE LUCÉLIA, aos 14</w:t>
      </w:r>
      <w:r w:rsidRPr="00E83744">
        <w:rPr>
          <w:rFonts w:ascii="Tahoma" w:eastAsia="Times New Roman" w:hAnsi="Tahoma" w:cs="Tahoma"/>
          <w:noProof/>
          <w:sz w:val="28"/>
          <w:szCs w:val="28"/>
          <w:lang w:eastAsia="pt-BR"/>
        </w:rPr>
        <w:t xml:space="preserve"> dia</w:t>
      </w:r>
      <w:r w:rsidR="00E4414E">
        <w:rPr>
          <w:rFonts w:ascii="Tahoma" w:eastAsia="Times New Roman" w:hAnsi="Tahoma" w:cs="Tahoma"/>
          <w:noProof/>
          <w:sz w:val="28"/>
          <w:szCs w:val="28"/>
          <w:lang w:eastAsia="pt-BR"/>
        </w:rPr>
        <w:t>s do mês de agosto</w:t>
      </w:r>
      <w:r w:rsidR="00217AFF" w:rsidRPr="00E83744">
        <w:rPr>
          <w:rFonts w:ascii="Tahoma" w:eastAsia="Times New Roman" w:hAnsi="Tahoma" w:cs="Tahoma"/>
          <w:noProof/>
          <w:sz w:val="28"/>
          <w:szCs w:val="28"/>
          <w:lang w:eastAsia="pt-BR"/>
        </w:rPr>
        <w:t xml:space="preserve"> de 2024</w:t>
      </w:r>
      <w:r w:rsidRPr="00E83744">
        <w:rPr>
          <w:rFonts w:ascii="Tahoma" w:eastAsia="Times New Roman" w:hAnsi="Tahoma" w:cs="Tahoma"/>
          <w:noProof/>
          <w:sz w:val="28"/>
          <w:szCs w:val="28"/>
          <w:lang w:eastAsia="pt-BR"/>
        </w:rPr>
        <w:t>.</w:t>
      </w:r>
    </w:p>
    <w:p w:rsidR="00CD7057" w:rsidRPr="00E83744" w:rsidRDefault="00CD7057" w:rsidP="00CD7057">
      <w:pPr>
        <w:spacing w:after="0" w:line="240" w:lineRule="auto"/>
        <w:jc w:val="both"/>
        <w:rPr>
          <w:rFonts w:ascii="Tahoma" w:eastAsia="Times New Roman" w:hAnsi="Tahoma" w:cs="Tahoma"/>
          <w:noProof/>
          <w:sz w:val="28"/>
          <w:szCs w:val="28"/>
          <w:lang w:eastAsia="pt-BR"/>
        </w:rPr>
      </w:pPr>
      <w:r w:rsidRPr="00E83744">
        <w:rPr>
          <w:rFonts w:ascii="Tahoma" w:eastAsia="Times New Roman" w:hAnsi="Tahoma" w:cs="Tahoma"/>
          <w:noProof/>
          <w:sz w:val="28"/>
          <w:szCs w:val="28"/>
          <w:lang w:eastAsia="pt-BR"/>
        </w:rPr>
        <w:t xml:space="preserve"> </w:t>
      </w:r>
    </w:p>
    <w:p w:rsidR="00E733A6" w:rsidRPr="00E83744" w:rsidRDefault="00E733A6" w:rsidP="00CD7057">
      <w:pPr>
        <w:spacing w:after="0" w:line="240" w:lineRule="auto"/>
        <w:jc w:val="both"/>
        <w:rPr>
          <w:rFonts w:ascii="Tahoma" w:eastAsia="Times New Roman" w:hAnsi="Tahoma" w:cs="Tahoma"/>
          <w:noProof/>
          <w:sz w:val="28"/>
          <w:szCs w:val="28"/>
          <w:lang w:eastAsia="pt-BR"/>
        </w:rPr>
      </w:pPr>
    </w:p>
    <w:p w:rsidR="00CD7057" w:rsidRPr="00E83744" w:rsidRDefault="00CD7057" w:rsidP="00CD7057">
      <w:pPr>
        <w:spacing w:after="0" w:line="240" w:lineRule="auto"/>
        <w:jc w:val="both"/>
        <w:rPr>
          <w:rFonts w:ascii="Tahoma" w:eastAsia="Times New Roman" w:hAnsi="Tahoma" w:cs="Tahoma"/>
          <w:noProof/>
          <w:sz w:val="28"/>
          <w:szCs w:val="28"/>
          <w:lang w:eastAsia="pt-BR"/>
        </w:rPr>
      </w:pPr>
    </w:p>
    <w:p w:rsidR="00CD7057" w:rsidRPr="00E83744" w:rsidRDefault="00CD7057" w:rsidP="00CD7057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</w:t>
      </w:r>
      <w:r w:rsidR="00D46C8F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 </w:t>
      </w:r>
      <w:r w:rsidR="00AB0934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 </w:t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>TATIANA GUI</w:t>
      </w:r>
      <w:r w:rsidR="00AB0934" w:rsidRPr="00E83744">
        <w:rPr>
          <w:rFonts w:ascii="Tahoma" w:eastAsia="Times New Roman" w:hAnsi="Tahoma" w:cs="Tahoma"/>
          <w:sz w:val="28"/>
          <w:szCs w:val="28"/>
          <w:lang w:eastAsia="pt-BR"/>
        </w:rPr>
        <w:t>LHERMINO TAZINÁZZIO</w:t>
      </w:r>
    </w:p>
    <w:p w:rsidR="00CD7057" w:rsidRPr="00E83744" w:rsidRDefault="00CD7057" w:rsidP="00CD7057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</w:t>
      </w:r>
      <w:r w:rsidR="00D46C8F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  </w:t>
      </w:r>
      <w:r w:rsidR="009019BB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   </w:t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>PREFEITA MUNICIPAL</w:t>
      </w:r>
    </w:p>
    <w:p w:rsidR="00CD7057" w:rsidRPr="00E83744" w:rsidRDefault="00CD7057" w:rsidP="00CD7057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D7057" w:rsidRPr="00E83744" w:rsidRDefault="00CD7057" w:rsidP="00CD7057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E83744">
        <w:rPr>
          <w:rFonts w:ascii="Tahoma" w:eastAsia="Times New Roman" w:hAnsi="Tahoma" w:cs="Tahoma"/>
          <w:sz w:val="28"/>
          <w:szCs w:val="28"/>
          <w:lang w:eastAsia="pt-BR"/>
        </w:rPr>
        <w:t>Publicada e Registrada nesta Secretaria Administrativa na data supra e afixado no local de costume</w:t>
      </w:r>
      <w:r w:rsidR="00D46C8F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e no Diário Oficial</w:t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CD7057" w:rsidRPr="00E83744" w:rsidRDefault="00CD7057" w:rsidP="00CD7057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9059F9" w:rsidRPr="00E83744" w:rsidRDefault="009059F9" w:rsidP="009059F9">
      <w:pPr>
        <w:spacing w:after="0" w:line="240" w:lineRule="auto"/>
        <w:ind w:left="482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         </w:t>
      </w:r>
      <w:r w:rsidR="009019BB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 BRUNO DOS </w:t>
      </w:r>
      <w:r w:rsidRPr="00E83744">
        <w:rPr>
          <w:rFonts w:ascii="Tahoma" w:eastAsia="Times New Roman" w:hAnsi="Tahoma" w:cs="Tahoma"/>
          <w:sz w:val="28"/>
          <w:szCs w:val="28"/>
          <w:lang w:eastAsia="pt-BR"/>
        </w:rPr>
        <w:t>SANTOS</w:t>
      </w:r>
    </w:p>
    <w:p w:rsidR="00614546" w:rsidRPr="00E83744" w:rsidRDefault="009059F9" w:rsidP="009059F9">
      <w:pPr>
        <w:spacing w:after="0" w:line="240" w:lineRule="auto"/>
        <w:ind w:left="482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 SECRETÁRIO DE ADMINISTRAÇÃO</w:t>
      </w:r>
      <w:r w:rsidR="00CD7057" w:rsidRPr="00E83744">
        <w:rPr>
          <w:rFonts w:ascii="Tahoma" w:eastAsia="Times New Roman" w:hAnsi="Tahoma" w:cs="Tahoma"/>
          <w:sz w:val="28"/>
          <w:szCs w:val="28"/>
          <w:lang w:eastAsia="pt-BR"/>
        </w:rPr>
        <w:t xml:space="preserve">        </w:t>
      </w:r>
    </w:p>
    <w:sectPr w:rsidR="00614546" w:rsidRPr="00E83744" w:rsidSect="00BF3A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454" w:right="1274" w:bottom="56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1B8" w:rsidRDefault="00BC01B8" w:rsidP="00C1488B">
      <w:pPr>
        <w:spacing w:after="0" w:line="240" w:lineRule="auto"/>
      </w:pPr>
      <w:r>
        <w:separator/>
      </w:r>
    </w:p>
  </w:endnote>
  <w:endnote w:type="continuationSeparator" w:id="0">
    <w:p w:rsidR="00BC01B8" w:rsidRDefault="00BC01B8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6996292"/>
      <w:docPartObj>
        <w:docPartGallery w:val="Page Numbers (Bottom of Page)"/>
        <w:docPartUnique/>
      </w:docPartObj>
    </w:sdtPr>
    <w:sdtEndPr/>
    <w:sdtContent>
      <w:p w:rsidR="00305640" w:rsidRDefault="00BC01B8">
        <w:pPr>
          <w:pStyle w:val="Rodap"/>
          <w:jc w:val="center"/>
        </w:pPr>
      </w:p>
    </w:sdtContent>
  </w:sdt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1B8" w:rsidRDefault="00BC01B8" w:rsidP="00C1488B">
      <w:pPr>
        <w:spacing w:after="0" w:line="240" w:lineRule="auto"/>
      </w:pPr>
      <w:r>
        <w:separator/>
      </w:r>
    </w:p>
  </w:footnote>
  <w:footnote w:type="continuationSeparator" w:id="0">
    <w:p w:rsidR="00BC01B8" w:rsidRDefault="00BC01B8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3DC62FF" wp14:editId="48CEB6FD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4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05AAB"/>
    <w:rsid w:val="00015D1A"/>
    <w:rsid w:val="00034F50"/>
    <w:rsid w:val="00040B39"/>
    <w:rsid w:val="00043C79"/>
    <w:rsid w:val="00053889"/>
    <w:rsid w:val="000761FF"/>
    <w:rsid w:val="000B0968"/>
    <w:rsid w:val="000C7D60"/>
    <w:rsid w:val="000F50C1"/>
    <w:rsid w:val="00102B27"/>
    <w:rsid w:val="0010432E"/>
    <w:rsid w:val="0011686A"/>
    <w:rsid w:val="00121A47"/>
    <w:rsid w:val="00124548"/>
    <w:rsid w:val="00131A6D"/>
    <w:rsid w:val="00133550"/>
    <w:rsid w:val="001351BF"/>
    <w:rsid w:val="00173465"/>
    <w:rsid w:val="001827AF"/>
    <w:rsid w:val="00193F31"/>
    <w:rsid w:val="001B0763"/>
    <w:rsid w:val="001C6183"/>
    <w:rsid w:val="001D7406"/>
    <w:rsid w:val="001E6251"/>
    <w:rsid w:val="001E7061"/>
    <w:rsid w:val="00201F11"/>
    <w:rsid w:val="00206C69"/>
    <w:rsid w:val="00210AD0"/>
    <w:rsid w:val="00217AFF"/>
    <w:rsid w:val="002372CC"/>
    <w:rsid w:val="0025751B"/>
    <w:rsid w:val="0026163A"/>
    <w:rsid w:val="00267D39"/>
    <w:rsid w:val="00281702"/>
    <w:rsid w:val="00292FD6"/>
    <w:rsid w:val="0029641E"/>
    <w:rsid w:val="002A04CB"/>
    <w:rsid w:val="002C072A"/>
    <w:rsid w:val="002C5AA6"/>
    <w:rsid w:val="002E1FB2"/>
    <w:rsid w:val="002F4332"/>
    <w:rsid w:val="002F60DD"/>
    <w:rsid w:val="00305640"/>
    <w:rsid w:val="003114A4"/>
    <w:rsid w:val="00315CE7"/>
    <w:rsid w:val="00344577"/>
    <w:rsid w:val="00354E78"/>
    <w:rsid w:val="0037223C"/>
    <w:rsid w:val="00374EAC"/>
    <w:rsid w:val="003E1727"/>
    <w:rsid w:val="003E4488"/>
    <w:rsid w:val="003E6296"/>
    <w:rsid w:val="003F04CE"/>
    <w:rsid w:val="00413B20"/>
    <w:rsid w:val="0041512A"/>
    <w:rsid w:val="00420457"/>
    <w:rsid w:val="004333AD"/>
    <w:rsid w:val="004560E1"/>
    <w:rsid w:val="0047197E"/>
    <w:rsid w:val="00477C3D"/>
    <w:rsid w:val="0048245E"/>
    <w:rsid w:val="004863F1"/>
    <w:rsid w:val="004900AC"/>
    <w:rsid w:val="00493613"/>
    <w:rsid w:val="00494DBB"/>
    <w:rsid w:val="004C2D3B"/>
    <w:rsid w:val="004C6175"/>
    <w:rsid w:val="004C6985"/>
    <w:rsid w:val="004E16E9"/>
    <w:rsid w:val="004E7F7E"/>
    <w:rsid w:val="005539CC"/>
    <w:rsid w:val="00557F56"/>
    <w:rsid w:val="005636E8"/>
    <w:rsid w:val="00574454"/>
    <w:rsid w:val="005A3D4A"/>
    <w:rsid w:val="005C4F5A"/>
    <w:rsid w:val="005D48E5"/>
    <w:rsid w:val="005D75BA"/>
    <w:rsid w:val="005E5203"/>
    <w:rsid w:val="005F5254"/>
    <w:rsid w:val="00614546"/>
    <w:rsid w:val="00624A11"/>
    <w:rsid w:val="00637850"/>
    <w:rsid w:val="006442E7"/>
    <w:rsid w:val="006764D2"/>
    <w:rsid w:val="00697182"/>
    <w:rsid w:val="006A1550"/>
    <w:rsid w:val="006B21A4"/>
    <w:rsid w:val="006B5C91"/>
    <w:rsid w:val="006F5A12"/>
    <w:rsid w:val="0070455C"/>
    <w:rsid w:val="007242D6"/>
    <w:rsid w:val="00727B47"/>
    <w:rsid w:val="00731989"/>
    <w:rsid w:val="007334F6"/>
    <w:rsid w:val="00746184"/>
    <w:rsid w:val="007632EE"/>
    <w:rsid w:val="00763CD4"/>
    <w:rsid w:val="00776050"/>
    <w:rsid w:val="00784FAF"/>
    <w:rsid w:val="007850BE"/>
    <w:rsid w:val="00792299"/>
    <w:rsid w:val="007A0F04"/>
    <w:rsid w:val="007A1D0F"/>
    <w:rsid w:val="007A5B0A"/>
    <w:rsid w:val="007B05A4"/>
    <w:rsid w:val="007C01F9"/>
    <w:rsid w:val="007C3A06"/>
    <w:rsid w:val="007E6C07"/>
    <w:rsid w:val="00801D90"/>
    <w:rsid w:val="008166E8"/>
    <w:rsid w:val="0083481D"/>
    <w:rsid w:val="00837A45"/>
    <w:rsid w:val="008644FC"/>
    <w:rsid w:val="00864CBA"/>
    <w:rsid w:val="00870284"/>
    <w:rsid w:val="00880E6F"/>
    <w:rsid w:val="0088593E"/>
    <w:rsid w:val="009019BB"/>
    <w:rsid w:val="009027AA"/>
    <w:rsid w:val="009059F9"/>
    <w:rsid w:val="00922C8A"/>
    <w:rsid w:val="00926299"/>
    <w:rsid w:val="00933385"/>
    <w:rsid w:val="00934B2B"/>
    <w:rsid w:val="009450E8"/>
    <w:rsid w:val="009509D2"/>
    <w:rsid w:val="0095450A"/>
    <w:rsid w:val="0095512A"/>
    <w:rsid w:val="009757A5"/>
    <w:rsid w:val="009910F1"/>
    <w:rsid w:val="00992D9C"/>
    <w:rsid w:val="009E051C"/>
    <w:rsid w:val="00A1014D"/>
    <w:rsid w:val="00A2150F"/>
    <w:rsid w:val="00A3232C"/>
    <w:rsid w:val="00A6305A"/>
    <w:rsid w:val="00A75F72"/>
    <w:rsid w:val="00A82E96"/>
    <w:rsid w:val="00A87CB1"/>
    <w:rsid w:val="00AA6CFD"/>
    <w:rsid w:val="00AB0934"/>
    <w:rsid w:val="00AB63A6"/>
    <w:rsid w:val="00AD1C96"/>
    <w:rsid w:val="00AE72EE"/>
    <w:rsid w:val="00B03711"/>
    <w:rsid w:val="00B04389"/>
    <w:rsid w:val="00B46488"/>
    <w:rsid w:val="00B531D8"/>
    <w:rsid w:val="00B60678"/>
    <w:rsid w:val="00B86594"/>
    <w:rsid w:val="00B90C8E"/>
    <w:rsid w:val="00BC01B8"/>
    <w:rsid w:val="00BC5697"/>
    <w:rsid w:val="00BC5F58"/>
    <w:rsid w:val="00BC76DB"/>
    <w:rsid w:val="00BE050D"/>
    <w:rsid w:val="00BE7EB0"/>
    <w:rsid w:val="00BF36C8"/>
    <w:rsid w:val="00BF3AE9"/>
    <w:rsid w:val="00C13365"/>
    <w:rsid w:val="00C1488B"/>
    <w:rsid w:val="00C17D7F"/>
    <w:rsid w:val="00C33DD4"/>
    <w:rsid w:val="00C43463"/>
    <w:rsid w:val="00C51B24"/>
    <w:rsid w:val="00C61C24"/>
    <w:rsid w:val="00C70A97"/>
    <w:rsid w:val="00C72584"/>
    <w:rsid w:val="00C757B6"/>
    <w:rsid w:val="00C866D7"/>
    <w:rsid w:val="00C92374"/>
    <w:rsid w:val="00C93448"/>
    <w:rsid w:val="00CA61AB"/>
    <w:rsid w:val="00CC1A36"/>
    <w:rsid w:val="00CC23C8"/>
    <w:rsid w:val="00CC455B"/>
    <w:rsid w:val="00CD6F2D"/>
    <w:rsid w:val="00CD7057"/>
    <w:rsid w:val="00CE41C8"/>
    <w:rsid w:val="00CF36F7"/>
    <w:rsid w:val="00CF498A"/>
    <w:rsid w:val="00D23151"/>
    <w:rsid w:val="00D242B0"/>
    <w:rsid w:val="00D271EC"/>
    <w:rsid w:val="00D3728F"/>
    <w:rsid w:val="00D46C8F"/>
    <w:rsid w:val="00D52896"/>
    <w:rsid w:val="00D631BD"/>
    <w:rsid w:val="00D813E1"/>
    <w:rsid w:val="00D87F35"/>
    <w:rsid w:val="00DA5B9E"/>
    <w:rsid w:val="00DB071A"/>
    <w:rsid w:val="00DF13CB"/>
    <w:rsid w:val="00DF184A"/>
    <w:rsid w:val="00DF2856"/>
    <w:rsid w:val="00E10ED7"/>
    <w:rsid w:val="00E13B65"/>
    <w:rsid w:val="00E14865"/>
    <w:rsid w:val="00E21B35"/>
    <w:rsid w:val="00E24613"/>
    <w:rsid w:val="00E27ECF"/>
    <w:rsid w:val="00E4414E"/>
    <w:rsid w:val="00E56AD1"/>
    <w:rsid w:val="00E6103E"/>
    <w:rsid w:val="00E64DEB"/>
    <w:rsid w:val="00E733A6"/>
    <w:rsid w:val="00E83744"/>
    <w:rsid w:val="00E85670"/>
    <w:rsid w:val="00E872DC"/>
    <w:rsid w:val="00E96EF4"/>
    <w:rsid w:val="00EC17B0"/>
    <w:rsid w:val="00ED0ADC"/>
    <w:rsid w:val="00EE6AB7"/>
    <w:rsid w:val="00EF2F5D"/>
    <w:rsid w:val="00F5046F"/>
    <w:rsid w:val="00F56893"/>
    <w:rsid w:val="00F62C30"/>
    <w:rsid w:val="00F71079"/>
    <w:rsid w:val="00F843C5"/>
    <w:rsid w:val="00F843EA"/>
    <w:rsid w:val="00F856C1"/>
    <w:rsid w:val="00F9125E"/>
    <w:rsid w:val="00FB3A3F"/>
    <w:rsid w:val="00FD3428"/>
    <w:rsid w:val="00FF5420"/>
    <w:rsid w:val="00FF57BC"/>
    <w:rsid w:val="00FF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C3568-A0AF-45FC-86D0-2D594611E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4</cp:revision>
  <cp:lastPrinted>2021-03-08T17:34:00Z</cp:lastPrinted>
  <dcterms:created xsi:type="dcterms:W3CDTF">2024-08-14T17:47:00Z</dcterms:created>
  <dcterms:modified xsi:type="dcterms:W3CDTF">2024-08-14T17:52:00Z</dcterms:modified>
</cp:coreProperties>
</file>